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53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spacing w:before="2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179884</wp:posOffset>
                </wp:positionV>
                <wp:extent cx="723900" cy="410209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" cy="410209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6"/>
                              <w:ind w:left="30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SV-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5pt;margin-top:14.164117pt;width:57pt;height:32.3pt;mso-position-horizontal-relative:page;mso-position-vertical-relative:paragraph;z-index:-15728640;mso-wrap-distance-left:0;mso-wrap-distance-right:0" type="#_x0000_t202" id="docshape1" filled="false" stroked="true" strokeweight=".72pt" strokecolor="#000000">
                <v:textbox inset="0,0,0,0">
                  <w:txbxContent>
                    <w:p>
                      <w:pPr>
                        <w:spacing w:before="176"/>
                        <w:ind w:left="3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SV-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spacing w:before="1"/>
        <w:ind w:left="0" w:right="99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SIGURANŢA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spacing w:before="236"/>
        <w:ind w:left="0" w:right="997" w:firstLine="0"/>
        <w:jc w:val="center"/>
        <w:rPr>
          <w:sz w:val="20"/>
        </w:rPr>
      </w:pPr>
      <w:r>
        <w:rPr>
          <w:sz w:val="20"/>
        </w:rPr>
        <w:t>MD-2009,</w:t>
      </w:r>
      <w:r>
        <w:rPr>
          <w:spacing w:val="-7"/>
          <w:sz w:val="20"/>
        </w:rPr>
        <w:t> </w:t>
      </w:r>
      <w:r>
        <w:rPr>
          <w:sz w:val="20"/>
        </w:rPr>
        <w:t>mun.</w:t>
      </w:r>
      <w:r>
        <w:rPr>
          <w:spacing w:val="-5"/>
          <w:sz w:val="20"/>
        </w:rPr>
        <w:t> </w:t>
      </w:r>
      <w:r>
        <w:rPr>
          <w:sz w:val="20"/>
        </w:rPr>
        <w:t>Chişinău,</w:t>
      </w:r>
      <w:r>
        <w:rPr>
          <w:spacing w:val="-5"/>
          <w:sz w:val="20"/>
        </w:rPr>
        <w:t> </w:t>
      </w:r>
      <w:r>
        <w:rPr>
          <w:sz w:val="20"/>
        </w:rPr>
        <w:t>str.</w:t>
      </w:r>
      <w:r>
        <w:rPr>
          <w:spacing w:val="-5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Kogălniceanu,</w:t>
      </w:r>
      <w:r>
        <w:rPr>
          <w:spacing w:val="-5"/>
          <w:sz w:val="20"/>
        </w:rPr>
        <w:t> </w:t>
      </w:r>
      <w:r>
        <w:rPr>
          <w:sz w:val="20"/>
        </w:rPr>
        <w:t>63,</w:t>
      </w:r>
      <w:r>
        <w:rPr>
          <w:spacing w:val="-6"/>
          <w:sz w:val="20"/>
        </w:rPr>
        <w:t> </w:t>
      </w:r>
      <w:r>
        <w:rPr>
          <w:sz w:val="20"/>
        </w:rPr>
        <w:t>tel.</w:t>
      </w:r>
      <w:r>
        <w:rPr>
          <w:spacing w:val="-6"/>
          <w:sz w:val="20"/>
        </w:rPr>
        <w:t> </w:t>
      </w:r>
      <w:r>
        <w:rPr>
          <w:sz w:val="20"/>
        </w:rPr>
        <w:t>+373-22-26-46-40,</w:t>
      </w:r>
      <w:r>
        <w:rPr>
          <w:spacing w:val="-6"/>
          <w:sz w:val="20"/>
        </w:rPr>
        <w:t> </w:t>
      </w:r>
      <w:r>
        <w:rPr>
          <w:sz w:val="20"/>
        </w:rPr>
        <w:t>fax</w:t>
      </w:r>
      <w:r>
        <w:rPr>
          <w:spacing w:val="-4"/>
          <w:sz w:val="20"/>
        </w:rPr>
        <w:t> </w:t>
      </w:r>
      <w:r>
        <w:rPr>
          <w:sz w:val="20"/>
        </w:rPr>
        <w:t>+373-22-26-46-</w:t>
      </w:r>
      <w:r>
        <w:rPr>
          <w:spacing w:val="-5"/>
          <w:sz w:val="20"/>
        </w:rPr>
        <w:t>40</w:t>
      </w:r>
    </w:p>
    <w:p>
      <w:pPr>
        <w:spacing w:before="36"/>
        <w:ind w:left="0" w:right="995" w:firstLine="0"/>
        <w:jc w:val="center"/>
        <w:rPr>
          <w:b/>
          <w:sz w:val="20"/>
        </w:rPr>
      </w:pPr>
      <w:r>
        <w:rPr>
          <w:b/>
          <w:sz w:val="20"/>
        </w:rPr>
        <w:t>E-mail:</w:t>
      </w:r>
      <w:r>
        <w:rPr>
          <w:b/>
          <w:spacing w:val="-8"/>
          <w:sz w:val="20"/>
        </w:rPr>
        <w:t> </w:t>
      </w:r>
      <w:r>
        <w:rPr>
          <w:b/>
          <w:sz w:val="20"/>
          <w:u w:val="single"/>
        </w:rPr>
        <w:t>info@ansa.gov.md,</w:t>
      </w:r>
      <w:r>
        <w:rPr>
          <w:b/>
          <w:spacing w:val="-9"/>
          <w:sz w:val="20"/>
          <w:u w:val="single"/>
        </w:rPr>
        <w:t> </w:t>
      </w:r>
      <w:hyperlink r:id="rId5">
        <w:r>
          <w:rPr>
            <w:b/>
            <w:spacing w:val="-2"/>
            <w:sz w:val="20"/>
            <w:u w:val="single"/>
          </w:rPr>
          <w:t>www.ansa.gov.md</w:t>
        </w:r>
      </w:hyperlink>
    </w:p>
    <w:p>
      <w:pPr>
        <w:pStyle w:val="BodyText"/>
        <w:spacing w:before="72"/>
        <w:rPr>
          <w:b/>
        </w:rPr>
      </w:pPr>
    </w:p>
    <w:p>
      <w:pPr>
        <w:tabs>
          <w:tab w:pos="3442" w:val="left" w:leader="none"/>
        </w:tabs>
        <w:spacing w:before="0"/>
        <w:ind w:left="0" w:right="997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line="276" w:lineRule="auto" w:before="37"/>
        <w:ind w:left="898" w:right="1896" w:firstLine="0"/>
        <w:jc w:val="center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EXPLOATAȚIILOR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BOVINE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VIŢEILOR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SCOPUL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CREŞTERII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ŞI </w:t>
      </w:r>
      <w:r>
        <w:rPr>
          <w:b/>
          <w:spacing w:val="-2"/>
          <w:sz w:val="22"/>
        </w:rPr>
        <w:t>ÎNGRĂŞĂRII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controlul:</w:t>
      </w:r>
    </w:p>
    <w:p>
      <w:pPr>
        <w:pStyle w:val="BodyText"/>
        <w:spacing w:before="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900708</wp:posOffset>
                </wp:positionH>
                <wp:positionV relativeFrom="paragraph">
                  <wp:posOffset>181058</wp:posOffset>
                </wp:positionV>
                <wp:extent cx="5726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1906pt;margin-top:14.25654pt;width:450.9pt;height:.1pt;mso-position-horizontal-relative:page;mso-position-vertical-relative:paragraph;z-index:-15728128;mso-wrap-distance-left:0;mso-wrap-distance-right:0" id="docshape2" coordorigin="1418,285" coordsize="9018,0" path="m1418,285l10436,285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366224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28.836557pt;width:450.9pt;height:.1pt;mso-position-horizontal-relative:page;mso-position-vertical-relative:paragraph;z-index:-15727616;mso-wrap-distance-left:0;mso-wrap-distance-right:0" id="docshape3" coordorigin="1418,577" coordsize="9018,0" path="m1418,577l10436,57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900683</wp:posOffset>
                </wp:positionH>
                <wp:positionV relativeFrom="paragraph">
                  <wp:posOffset>550627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43.356518pt;width:450.9pt;height:.1pt;mso-position-horizontal-relative:page;mso-position-vertical-relative:paragraph;z-index:-15727104;mso-wrap-distance-left:0;mso-wrap-distance-right:0" id="docshape4" coordorigin="1418,867" coordsize="9018,0" path="m1418,867l10436,86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900683</wp:posOffset>
                </wp:positionH>
                <wp:positionV relativeFrom="paragraph">
                  <wp:posOffset>735794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57.936565pt;width:450.9pt;height:.1pt;mso-position-horizontal-relative:page;mso-position-vertical-relative:paragraph;z-index:-15726592;mso-wrap-distance-left:0;mso-wrap-distance-right:0" id="docshape5" coordorigin="1418,1159" coordsize="9018,0" path="m1418,1159l10436,115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</w:p>
    <w:p>
      <w:pPr>
        <w:pStyle w:val="BodyText"/>
        <w:spacing w:before="33"/>
        <w:rPr>
          <w:b/>
          <w:sz w:val="20"/>
        </w:rPr>
      </w:pP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spacing w:before="75"/>
        <w:rPr>
          <w:b/>
        </w:rPr>
      </w:pPr>
    </w:p>
    <w:p>
      <w:pPr>
        <w:pStyle w:val="BodyText"/>
        <w:tabs>
          <w:tab w:pos="9186" w:val="left" w:leader="none"/>
        </w:tabs>
        <w:ind w:left="218"/>
      </w:pPr>
      <w:r>
        <w:rPr/>
        <w:t>Denumirea persoanei </w:t>
      </w:r>
      <w:r>
        <w:rPr>
          <w:u w:val="single"/>
        </w:rPr>
        <w:tab/>
      </w:r>
    </w:p>
    <w:p>
      <w:pPr>
        <w:pStyle w:val="BodyText"/>
        <w:spacing w:before="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900683</wp:posOffset>
                </wp:positionH>
                <wp:positionV relativeFrom="paragraph">
                  <wp:posOffset>182269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4.351957pt;width:450.9pt;height:.1pt;mso-position-horizontal-relative:page;mso-position-vertical-relative:paragraph;z-index:-15726080;mso-wrap-distance-left:0;mso-wrap-distance-right:0" id="docshape6" coordorigin="1418,287" coordsize="9018,0" path="m1418,287l10436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193" w:val="left" w:leader="none"/>
        </w:tabs>
        <w:spacing w:before="37"/>
        <w:ind w:left="218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2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900670</wp:posOffset>
                </wp:positionH>
                <wp:positionV relativeFrom="paragraph">
                  <wp:posOffset>182607</wp:posOffset>
                </wp:positionV>
                <wp:extent cx="5726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8900pt;margin-top:14.378526pt;width:450.9pt;height:.1pt;mso-position-horizontal-relative:page;mso-position-vertical-relative:paragraph;z-index:-15725568;mso-wrap-distance-left:0;mso-wrap-distance-right:0" id="docshape7" coordorigin="1418,288" coordsize="9018,0" path="m1418,288l10436,28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185" w:val="left" w:leader="none"/>
        </w:tabs>
        <w:spacing w:before="37"/>
        <w:ind w:left="218"/>
      </w:pPr>
      <w:r>
        <w:rPr/>
        <w:t>Numele,</w:t>
      </w:r>
      <w:r>
        <w:rPr>
          <w:spacing w:val="-9"/>
        </w:rPr>
        <w:t> </w:t>
      </w:r>
      <w:r>
        <w:rPr/>
        <w:t>prenumele</w:t>
      </w:r>
      <w:r>
        <w:rPr>
          <w:spacing w:val="-9"/>
        </w:rPr>
        <w:t> </w:t>
      </w:r>
      <w:r>
        <w:rPr/>
        <w:t>conducătorului</w:t>
      </w:r>
      <w:r>
        <w:rPr>
          <w:spacing w:val="-9"/>
        </w:rPr>
        <w:t> </w:t>
      </w:r>
      <w:r>
        <w:rPr/>
        <w:t>persoanei</w:t>
      </w:r>
      <w:r>
        <w:rPr>
          <w:spacing w:val="-9"/>
        </w:rPr>
        <w:t> </w:t>
      </w:r>
      <w:r>
        <w:rPr/>
        <w:t>supuse</w:t>
      </w:r>
      <w:r>
        <w:rPr>
          <w:spacing w:val="-9"/>
        </w:rPr>
        <w:t> </w:t>
      </w:r>
      <w:r>
        <w:rPr/>
        <w:t>controlului/reprezentantului</w:t>
      </w:r>
      <w:r>
        <w:rPr>
          <w:spacing w:val="-9"/>
        </w:rPr>
        <w:t> </w:t>
      </w:r>
      <w:r>
        <w:rPr/>
        <w:t>acesteia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900670</wp:posOffset>
                </wp:positionH>
                <wp:positionV relativeFrom="paragraph">
                  <wp:posOffset>181839</wp:posOffset>
                </wp:positionV>
                <wp:extent cx="5726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8900pt;margin-top:14.318101pt;width:450.9pt;height:.1pt;mso-position-horizontal-relative:page;mso-position-vertical-relative:paragraph;z-index:-15725056;mso-wrap-distance-left:0;mso-wrap-distance-right:0" id="docshape8" coordorigin="1418,286" coordsize="9018,0" path="m1418,286l10436,286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156" w:val="left" w:leader="none"/>
        </w:tabs>
        <w:spacing w:before="38"/>
        <w:ind w:left="218"/>
      </w:pPr>
      <w:r>
        <w:rPr/>
        <w:t>Unitatea</w:t>
      </w:r>
      <w:r>
        <w:rPr>
          <w:spacing w:val="-7"/>
        </w:rPr>
        <w:t> </w:t>
      </w:r>
      <w:r>
        <w:rPr/>
        <w:t>structurală/funcțională</w:t>
      </w:r>
      <w:r>
        <w:rPr>
          <w:spacing w:val="-7"/>
        </w:rPr>
        <w:t> </w:t>
      </w:r>
      <w:r>
        <w:rPr/>
        <w:t>supusă</w:t>
      </w:r>
      <w:r>
        <w:rPr>
          <w:spacing w:val="-7"/>
        </w:rPr>
        <w:t> </w:t>
      </w:r>
      <w:r>
        <w:rPr/>
        <w:t>controlului</w:t>
      </w:r>
      <w:r>
        <w:rPr>
          <w:spacing w:val="-7"/>
        </w:rPr>
        <w:t> </w:t>
      </w:r>
      <w:r>
        <w:rPr/>
        <w:t>(denumirea)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900670</wp:posOffset>
                </wp:positionH>
                <wp:positionV relativeFrom="paragraph">
                  <wp:posOffset>181972</wp:posOffset>
                </wp:positionV>
                <wp:extent cx="57264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8900pt;margin-top:14.328526pt;width:450.9pt;height:.1pt;mso-position-horizontal-relative:page;mso-position-vertical-relative:paragraph;z-index:-15724544;mso-wrap-distance-left:0;mso-wrap-distance-right:0" id="docshape9" coordorigin="1418,287" coordsize="9018,0" path="m1418,287l10436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156" w:val="left" w:leader="none"/>
        </w:tabs>
        <w:spacing w:before="38"/>
        <w:ind w:left="218"/>
      </w:pPr>
      <w:r>
        <w:rPr/>
        <w:t>Sediul unității structurale/funcționale </w:t>
      </w:r>
      <w:r>
        <w:rPr>
          <w:u w:val="single"/>
        </w:rPr>
        <w:tab/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900670</wp:posOffset>
                </wp:positionH>
                <wp:positionV relativeFrom="paragraph">
                  <wp:posOffset>181971</wp:posOffset>
                </wp:positionV>
                <wp:extent cx="57264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8900pt;margin-top:14.328495pt;width:450.9pt;height:.1pt;mso-position-horizontal-relative:page;mso-position-vertical-relative:paragraph;z-index:-15724032;mso-wrap-distance-left:0;mso-wrap-distance-right:0" id="docshape10" coordorigin="1418,287" coordsize="9018,0" path="m1418,287l10436,28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63" w:val="left" w:leader="none"/>
          <w:tab w:pos="8155" w:val="left" w:leader="none"/>
        </w:tabs>
        <w:spacing w:before="38"/>
        <w:ind w:left="218"/>
      </w:pPr>
      <w:r>
        <w:rPr/>
        <w:t>Nr.</w:t>
      </w:r>
      <w:r>
        <w:rPr>
          <w:spacing w:val="-2"/>
        </w:rPr>
        <w:t> </w:t>
      </w:r>
      <w:r>
        <w:rPr/>
        <w:t>autorizației</w:t>
      </w:r>
      <w:r>
        <w:rPr>
          <w:spacing w:val="-2"/>
        </w:rPr>
        <w:t> </w:t>
      </w:r>
      <w:r>
        <w:rPr/>
        <w:t>sanitar-veterinare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 din</w:t>
      </w:r>
      <w:r>
        <w:rPr>
          <w:u w:val="single"/>
        </w:rPr>
        <w:tab/>
      </w:r>
    </w:p>
    <w:p>
      <w:pPr>
        <w:pStyle w:val="BodyText"/>
        <w:tabs>
          <w:tab w:pos="9201" w:val="left" w:leader="none"/>
        </w:tabs>
        <w:spacing w:before="38"/>
        <w:ind w:left="218"/>
      </w:pPr>
      <w:r>
        <w:rPr/>
        <w:t>Codul exploatației</w:t>
      </w:r>
      <w:r>
        <w:rPr>
          <w:spacing w:val="40"/>
        </w:rPr>
        <w:t> </w:t>
      </w:r>
      <w:r>
        <w:rPr/>
        <w:t>(SIA RSA)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spacing w:before="39"/>
        <w:ind w:left="218"/>
      </w:pPr>
      <w:r>
        <w:rPr/>
        <w:t>Numărul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bovine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>
          <w:spacing w:val="-2"/>
        </w:rPr>
        <w:t>exploatație: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9105" w:val="left" w:leader="none"/>
        </w:tabs>
        <w:spacing w:line="240" w:lineRule="auto" w:before="37" w:after="0"/>
        <w:ind w:left="644" w:right="0" w:hanging="426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capete</w:t>
      </w:r>
      <w:r>
        <w:rPr>
          <w:spacing w:val="48"/>
          <w:sz w:val="22"/>
        </w:rPr>
        <w:t> </w:t>
      </w:r>
      <w:r>
        <w:rPr>
          <w:sz w:val="22"/>
        </w:rPr>
        <w:t>în</w:t>
      </w:r>
      <w:r>
        <w:rPr>
          <w:spacing w:val="-4"/>
          <w:sz w:val="22"/>
        </w:rPr>
        <w:t> </w:t>
      </w:r>
      <w:r>
        <w:rPr>
          <w:sz w:val="22"/>
        </w:rPr>
        <w:t>exploatație,</w:t>
      </w:r>
      <w:r>
        <w:rPr>
          <w:spacing w:val="-4"/>
          <w:sz w:val="22"/>
        </w:rPr>
        <w:t> </w:t>
      </w:r>
      <w:r>
        <w:rPr>
          <w:sz w:val="22"/>
        </w:rPr>
        <w:t>înregistrat</w:t>
      </w:r>
      <w:r>
        <w:rPr>
          <w:spacing w:val="-4"/>
          <w:sz w:val="22"/>
        </w:rPr>
        <w:t> </w:t>
      </w:r>
      <w:r>
        <w:rPr>
          <w:sz w:val="22"/>
        </w:rPr>
        <w:t>SIA</w:t>
      </w:r>
      <w:r>
        <w:rPr>
          <w:spacing w:val="-3"/>
          <w:sz w:val="22"/>
        </w:rPr>
        <w:t> </w:t>
      </w:r>
      <w:r>
        <w:rPr>
          <w:sz w:val="22"/>
        </w:rPr>
        <w:t>„RSA”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inspecției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9219" w:val="left" w:leader="none"/>
        </w:tabs>
        <w:spacing w:line="240" w:lineRule="auto" w:before="0" w:after="0"/>
        <w:ind w:left="644" w:right="0" w:hanging="426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capete,</w:t>
      </w:r>
      <w:r>
        <w:rPr>
          <w:spacing w:val="-3"/>
          <w:sz w:val="22"/>
        </w:rPr>
        <w:t> </w:t>
      </w:r>
      <w:r>
        <w:rPr>
          <w:sz w:val="22"/>
        </w:rPr>
        <w:t>aflate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facto</w:t>
      </w:r>
      <w:r>
        <w:rPr>
          <w:spacing w:val="-3"/>
          <w:sz w:val="22"/>
        </w:rPr>
        <w:t> </w:t>
      </w:r>
      <w:r>
        <w:rPr>
          <w:sz w:val="22"/>
        </w:rPr>
        <w:t>în</w:t>
      </w:r>
      <w:r>
        <w:rPr>
          <w:spacing w:val="-3"/>
          <w:sz w:val="22"/>
        </w:rPr>
        <w:t> </w:t>
      </w:r>
      <w:r>
        <w:rPr>
          <w:sz w:val="22"/>
        </w:rPr>
        <w:t>exploatație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controlului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9025" w:val="left" w:leader="none"/>
        </w:tabs>
        <w:spacing w:line="252" w:lineRule="exact" w:before="0" w:after="0"/>
        <w:ind w:left="644" w:right="0" w:hanging="426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bovine,</w:t>
      </w:r>
      <w:r>
        <w:rPr>
          <w:spacing w:val="-4"/>
          <w:sz w:val="22"/>
        </w:rPr>
        <w:t> </w:t>
      </w:r>
      <w:r>
        <w:rPr>
          <w:sz w:val="22"/>
        </w:rPr>
        <w:t>aflate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facto</w:t>
      </w:r>
      <w:r>
        <w:rPr>
          <w:spacing w:val="-4"/>
          <w:sz w:val="22"/>
        </w:rPr>
        <w:t> </w:t>
      </w:r>
      <w:r>
        <w:rPr>
          <w:sz w:val="22"/>
        </w:rPr>
        <w:t>în</w:t>
      </w:r>
      <w:r>
        <w:rPr>
          <w:spacing w:val="-4"/>
          <w:sz w:val="22"/>
        </w:rPr>
        <w:t> </w:t>
      </w:r>
      <w:r>
        <w:rPr>
          <w:sz w:val="22"/>
        </w:rPr>
        <w:t>exploatație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controlului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9038" w:val="left" w:leader="none"/>
        </w:tabs>
        <w:spacing w:line="252" w:lineRule="exact" w:before="0" w:after="0"/>
        <w:ind w:left="644" w:right="0" w:hanging="426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viței,</w:t>
      </w:r>
      <w:r>
        <w:rPr>
          <w:spacing w:val="-4"/>
          <w:sz w:val="22"/>
        </w:rPr>
        <w:t> </w:t>
      </w:r>
      <w:r>
        <w:rPr>
          <w:sz w:val="22"/>
        </w:rPr>
        <w:t>aflate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facto</w:t>
      </w:r>
      <w:r>
        <w:rPr>
          <w:spacing w:val="-4"/>
          <w:sz w:val="22"/>
        </w:rPr>
        <w:t> </w:t>
      </w:r>
      <w:r>
        <w:rPr>
          <w:sz w:val="22"/>
        </w:rPr>
        <w:t>în</w:t>
      </w:r>
      <w:r>
        <w:rPr>
          <w:spacing w:val="-4"/>
          <w:sz w:val="22"/>
        </w:rPr>
        <w:t> </w:t>
      </w:r>
      <w:r>
        <w:rPr>
          <w:sz w:val="22"/>
        </w:rPr>
        <w:t>exploatație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controlului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9034" w:val="left" w:leader="none"/>
        </w:tabs>
        <w:spacing w:before="1"/>
        <w:ind w:left="218"/>
      </w:pPr>
      <w:r>
        <w:rPr/>
        <w:t>Capacitatea</w:t>
      </w:r>
      <w:r>
        <w:rPr>
          <w:spacing w:val="-4"/>
        </w:rPr>
        <w:t> </w:t>
      </w:r>
      <w:r>
        <w:rPr/>
        <w:t>maximă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exploatației</w:t>
      </w:r>
      <w:r>
        <w:rPr>
          <w:spacing w:val="-4"/>
        </w:rPr>
        <w:t> </w:t>
      </w:r>
      <w:r>
        <w:rPr/>
        <w:t>(număr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animale)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280" w:bottom="280" w:left="1200" w:right="200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71" w:after="0"/>
        <w:ind w:left="58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riscurilor:</w:t>
      </w:r>
    </w:p>
    <w:p>
      <w:pPr>
        <w:pStyle w:val="BodyText"/>
        <w:spacing w:before="10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1652"/>
        <w:gridCol w:w="1153"/>
        <w:gridCol w:w="1650"/>
        <w:gridCol w:w="2627"/>
        <w:gridCol w:w="233"/>
      </w:tblGrid>
      <w:tr>
        <w:trPr>
          <w:trHeight w:val="1469" w:hRule="atLeast"/>
        </w:trPr>
        <w:tc>
          <w:tcPr>
            <w:tcW w:w="29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</w:p>
        </w:tc>
        <w:tc>
          <w:tcPr>
            <w:tcW w:w="1652" w:type="dxa"/>
          </w:tcPr>
          <w:p>
            <w:pPr>
              <w:pStyle w:val="TableParagraph"/>
              <w:spacing w:line="276" w:lineRule="auto" w:before="152"/>
              <w:ind w:left="304" w:right="29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 anterioară controlului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266" w:right="224" w:hanging="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Gradul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650" w:type="dxa"/>
          </w:tcPr>
          <w:p>
            <w:pPr>
              <w:pStyle w:val="TableParagraph"/>
              <w:spacing w:line="276" w:lineRule="auto" w:before="6"/>
              <w:ind w:left="106" w:right="10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este valabilă și după control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</w:p>
          <w:p>
            <w:pPr>
              <w:pStyle w:val="TableParagraph"/>
              <w:spacing w:line="252" w:lineRule="exact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este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2627" w:type="dxa"/>
          </w:tcPr>
          <w:p>
            <w:pPr>
              <w:pStyle w:val="TableParagraph"/>
              <w:spacing w:line="276" w:lineRule="auto" w:before="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și gradului de risc</w:t>
            </w:r>
          </w:p>
          <w:p>
            <w:pPr>
              <w:pStyle w:val="TableParagraph"/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296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Respectarea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3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biosecuritate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96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38"/>
              <w:ind w:left="10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(exploatație)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70" w:hRule="atLeast"/>
        </w:trPr>
        <w:tc>
          <w:tcPr>
            <w:tcW w:w="2962" w:type="dxa"/>
          </w:tcPr>
          <w:p>
            <w:pPr>
              <w:pStyle w:val="TableParagraph"/>
              <w:spacing w:line="276" w:lineRule="auto"/>
              <w:ind w:left="107" w:right="76"/>
              <w:rPr>
                <w:sz w:val="22"/>
              </w:rPr>
            </w:pPr>
            <w:r>
              <w:rPr>
                <w:sz w:val="22"/>
              </w:rPr>
              <w:t>Istoricul conformității cu prevederile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legislației,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precum şi cu prescripțiile Agenției,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0" w:after="0"/>
        <w:ind w:left="571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100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774"/>
        <w:gridCol w:w="2347"/>
        <w:gridCol w:w="353"/>
      </w:tblGrid>
      <w:tr>
        <w:trPr>
          <w:trHeight w:val="289" w:hRule="atLeast"/>
        </w:trPr>
        <w:tc>
          <w:tcPr>
            <w:tcW w:w="622" w:type="dxa"/>
            <w:vMerge w:val="restart"/>
            <w:shd w:val="clear" w:color="auto" w:fill="D9D9D9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15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3335" w:type="dxa"/>
            <w:vMerge w:val="restart"/>
            <w:shd w:val="clear" w:color="auto" w:fill="D9D9D9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631" w:type="dxa"/>
            <w:vMerge w:val="restart"/>
            <w:shd w:val="clear" w:color="auto" w:fill="D9D9D9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539" w:hanging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Referința legală</w:t>
            </w:r>
          </w:p>
        </w:tc>
        <w:tc>
          <w:tcPr>
            <w:tcW w:w="1919" w:type="dxa"/>
            <w:gridSpan w:val="3"/>
            <w:shd w:val="clear" w:color="auto" w:fill="D9D9D9"/>
          </w:tcPr>
          <w:p>
            <w:pPr>
              <w:pStyle w:val="TableParagraph"/>
              <w:spacing w:line="251" w:lineRule="exact"/>
              <w:ind w:left="3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2347" w:type="dxa"/>
            <w:vMerge w:val="restart"/>
            <w:shd w:val="clear" w:color="auto" w:fill="D9D9D9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353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24"/>
              <w:ind w:left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873" w:hRule="atLeast"/>
        </w:trPr>
        <w:tc>
          <w:tcPr>
            <w:tcW w:w="62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542" w:type="dxa"/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2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774" w:type="dxa"/>
            <w:shd w:val="clear" w:color="auto" w:fill="D9D9D9"/>
          </w:tcPr>
          <w:p>
            <w:pPr>
              <w:pStyle w:val="TableParagraph"/>
              <w:spacing w:line="276" w:lineRule="auto"/>
              <w:ind w:left="206" w:right="199" w:firstLine="3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</w:t>
            </w:r>
          </w:p>
          <w:p>
            <w:pPr>
              <w:pStyle w:val="TableParagraph"/>
              <w:ind w:left="1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34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53" w:lineRule="exact"/>
              <w:ind w:left="73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activitatea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exploatațiilor,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precum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identificarea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înregistrarea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bovinelor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deține</w:t>
            </w:r>
          </w:p>
          <w:p>
            <w:pPr>
              <w:pStyle w:val="TableParagraph"/>
              <w:tabs>
                <w:tab w:pos="1257" w:val="left" w:leader="none"/>
                <w:tab w:pos="3057" w:val="left" w:leader="none"/>
              </w:tabs>
              <w:spacing w:line="290" w:lineRule="atLeast" w:before="1"/>
              <w:ind w:left="69" w:right="58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autorizație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sanitar-veterinară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funcționare valabilă</w:t>
            </w:r>
            <w:r>
              <w:rPr>
                <w:b/>
                <w:sz w:val="22"/>
              </w:rPr>
              <w:t>?</w:t>
            </w:r>
          </w:p>
        </w:tc>
        <w:tc>
          <w:tcPr>
            <w:tcW w:w="163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tabs>
                <w:tab w:pos="567" w:val="left" w:leader="none"/>
                <w:tab w:pos="1322" w:val="left" w:leader="none"/>
              </w:tabs>
              <w:spacing w:line="290" w:lineRule="atLeast" w:before="1"/>
              <w:ind w:left="68" w:right="58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872" w:hRule="atLeast"/>
        </w:trPr>
        <w:tc>
          <w:tcPr>
            <w:tcW w:w="62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301" w:val="left" w:leader="none"/>
                <w:tab w:pos="1873" w:val="left" w:leader="none"/>
                <w:tab w:pos="3094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Exploataţia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înregistrată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z w:val="22"/>
              </w:rPr>
              <w:t>Registrul de stat al exploataţiilor?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Pct.15,pct.16</w:t>
            </w:r>
          </w:p>
          <w:p>
            <w:pPr>
              <w:pStyle w:val="TableParagraph"/>
              <w:spacing w:line="292" w:lineRule="exact" w:before="9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HG.828/2022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tabs>
                <w:tab w:pos="1128" w:val="left" w:leader="none"/>
                <w:tab w:pos="2923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exploatație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18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2"/>
                <w:sz w:val="22"/>
              </w:rPr>
              <w:t>alin.(2)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2" w:val="left" w:leader="none"/>
                <w:tab w:pos="2730" w:val="left" w:leader="none"/>
              </w:tabs>
              <w:spacing w:line="252" w:lineRule="exact"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angajat/contractat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medic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Legea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practică,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atestat</w:t>
            </w:r>
          </w:p>
          <w:p>
            <w:pPr>
              <w:pStyle w:val="TableParagraph"/>
              <w:tabs>
                <w:tab w:pos="463" w:val="left" w:leader="none"/>
                <w:tab w:pos="1516" w:val="left" w:leader="none"/>
                <w:tab w:pos="2186" w:val="left" w:leader="none"/>
                <w:tab w:pos="2581" w:val="left" w:leader="none"/>
              </w:tabs>
              <w:spacing w:line="251" w:lineRule="exact" w:before="38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condițiile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legii,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vederea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4" w:val="left" w:leader="none"/>
                <w:tab w:pos="2468" w:val="left" w:leader="none"/>
              </w:tabs>
              <w:spacing w:line="252" w:lineRule="exact"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asigurării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asistenței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medicale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veterinare?</w:t>
            </w: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tabs>
                <w:tab w:pos="1126" w:val="left" w:leader="none"/>
                <w:tab w:pos="1670" w:val="left" w:leader="none"/>
                <w:tab w:pos="2897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Bovinele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exploatație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identificate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prezentate/declarate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8"/>
              <w:rPr>
                <w:sz w:val="22"/>
              </w:rPr>
            </w:pPr>
            <w:r>
              <w:rPr>
                <w:sz w:val="22"/>
              </w:rPr>
              <w:t>(2) din Legea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spre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înregistrare,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cu</w:t>
            </w:r>
            <w:r>
              <w:rPr>
                <w:spacing w:val="38"/>
                <w:sz w:val="22"/>
              </w:rPr>
              <w:t>  </w:t>
            </w:r>
            <w:r>
              <w:rPr>
                <w:spacing w:val="-2"/>
                <w:sz w:val="22"/>
              </w:rPr>
              <w:t>respectarea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231/2006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9" w:val="left" w:leader="none"/>
                <w:tab w:pos="2141" w:val="left" w:leader="none"/>
                <w:tab w:pos="2886" w:val="left" w:leader="none"/>
              </w:tabs>
              <w:spacing w:line="251" w:lineRule="exact"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termenului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legal,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după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cum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3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urmează:</w:t>
            </w:r>
          </w:p>
          <w:p>
            <w:pPr>
              <w:pStyle w:val="TableParagraph"/>
              <w:spacing w:line="251" w:lineRule="exact" w:before="38"/>
              <w:ind w:left="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termen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naştere,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născute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exploatație;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3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- în termen de în cel mult 7 zile, de la cumpărarea (inclusiv din import) sau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înstrăinarea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exportul)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779" w:val="left" w:leader="none"/>
                <w:tab w:pos="1586" w:val="left" w:leader="none"/>
                <w:tab w:pos="2002" w:val="left" w:leader="none"/>
                <w:tab w:pos="2640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Toate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bovine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au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două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crotalii</w:t>
            </w:r>
          </w:p>
          <w:p>
            <w:pPr>
              <w:pStyle w:val="TableParagraph"/>
              <w:tabs>
                <w:tab w:pos="1206" w:val="left" w:leader="none"/>
                <w:tab w:pos="2161" w:val="left" w:leader="none"/>
                <w:tab w:pos="3104" w:val="left" w:leader="none"/>
              </w:tabs>
              <w:spacing w:line="290" w:lineRule="atLeast" w:before="1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auriculare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identice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aplicate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fiecare ureche</w:t>
            </w:r>
          </w:p>
        </w:tc>
        <w:tc>
          <w:tcPr>
            <w:tcW w:w="163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2"/>
                <w:sz w:val="22"/>
              </w:rPr>
              <w:t> </w:t>
            </w:r>
            <w:r>
              <w:rPr>
                <w:spacing w:val="-5"/>
                <w:sz w:val="22"/>
              </w:rPr>
              <w:t>(5)</w:t>
            </w:r>
          </w:p>
          <w:p>
            <w:pPr>
              <w:pStyle w:val="TableParagraph"/>
              <w:spacing w:line="290" w:lineRule="atLeast" w:before="1"/>
              <w:ind w:left="6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Legea nr. 231/2006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920" w:bottom="1747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774"/>
        <w:gridCol w:w="2347"/>
        <w:gridCol w:w="353"/>
      </w:tblGrid>
      <w:tr>
        <w:trPr>
          <w:trHeight w:val="251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sunt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69"/>
              <w:rPr>
                <w:sz w:val="22"/>
              </w:rPr>
            </w:pPr>
            <w:r>
              <w:rPr>
                <w:sz w:val="22"/>
              </w:rPr>
              <w:t>înregistrate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5"/>
                <w:sz w:val="22"/>
              </w:rPr>
              <w:t>al</w:t>
            </w:r>
          </w:p>
          <w:p>
            <w:pPr>
              <w:pStyle w:val="TableParagraph"/>
              <w:spacing w:before="3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231/2006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45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828/2022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bovinele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exploatația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au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(5)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8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8" w:val="left" w:leader="none"/>
                <w:tab w:pos="2702" w:val="left" w:leader="none"/>
              </w:tabs>
              <w:spacing w:line="276" w:lineRule="auto" w:before="27"/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paşaportul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individual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 bovine?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Legea nr. 231/2006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4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Pct.13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8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828/2022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 de animale a notificat medicul veterinar</w:t>
            </w:r>
            <w:r>
              <w:rPr>
                <w:spacing w:val="54"/>
                <w:sz w:val="22"/>
              </w:rPr>
              <w:t>  </w:t>
            </w:r>
            <w:r>
              <w:rPr>
                <w:sz w:val="22"/>
              </w:rPr>
              <w:t>oficial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despre</w:t>
            </w:r>
            <w:r>
              <w:rPr>
                <w:spacing w:val="55"/>
                <w:sz w:val="22"/>
              </w:rPr>
              <w:t>  </w:t>
            </w:r>
            <w:r>
              <w:rPr>
                <w:spacing w:val="-2"/>
                <w:sz w:val="22"/>
              </w:rPr>
              <w:t>fiecare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intenţie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mişcare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Secțiunea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3-a din anexa la </w:t>
            </w:r>
            <w:r>
              <w:rPr>
                <w:spacing w:val="-2"/>
                <w:sz w:val="22"/>
              </w:rPr>
              <w:t>HG.828/2022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164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 de animale a declarat, în termenul legal,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moartea,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dispariţia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sacrificarea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Art.7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alin.(2)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 nr.231/2006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90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51" w:lineRule="exact"/>
              <w:ind w:left="217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sănătatea,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bunăstare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animalelor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225" w:val="left" w:leader="none"/>
                <w:tab w:pos="1732" w:val="left" w:leader="none"/>
                <w:tab w:pos="2922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pacing w:val="-2"/>
                <w:sz w:val="22"/>
              </w:rPr>
              <w:t>Personalul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exploatație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 </w:t>
            </w:r>
            <w:r>
              <w:rPr>
                <w:sz w:val="22"/>
              </w:rPr>
              <w:t>instruit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confirmă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instruirea?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 sunt verificate cel </w:t>
            </w:r>
            <w:r>
              <w:rPr>
                <w:sz w:val="22"/>
              </w:rPr>
              <w:t>puțin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dată pe zi pentru cei care sunt crescuți în sisteme de creștere, în care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bunăstarea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lor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depinde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îngrijirea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omului?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531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Viţeii crescuţi în stabulaţie sunt inspectaţi de către proprietar sau de îngrijitorul de animale cel puţin de două ori pe zi, iar viţeii crescuţi în aer liber – cel puţin o dată pe zi?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15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tabs>
                <w:tab w:pos="822" w:val="left" w:leader="none"/>
                <w:tab w:pos="1245" w:val="left" w:leader="none"/>
                <w:tab w:pos="2010" w:val="left" w:leader="none"/>
                <w:tab w:pos="2422" w:val="left" w:leader="none"/>
              </w:tabs>
              <w:spacing w:line="249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Există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sistem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iluminare</w:t>
            </w:r>
          </w:p>
        </w:tc>
        <w:tc>
          <w:tcPr>
            <w:tcW w:w="1631" w:type="dxa"/>
            <w:vMerge w:val="restart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1275/2008;</w:t>
            </w:r>
          </w:p>
          <w:p>
            <w:pPr>
              <w:pStyle w:val="TableParagraph"/>
              <w:spacing w:before="249"/>
              <w:ind w:left="68" w:right="112"/>
              <w:rPr>
                <w:sz w:val="22"/>
              </w:rPr>
            </w:pPr>
            <w:r>
              <w:rPr>
                <w:sz w:val="22"/>
              </w:rPr>
              <w:t>Pct. 14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adecvat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(fix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mobil;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sz w:val="22"/>
              </w:rPr>
              <w:t>sau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artificial),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răspundă </w:t>
            </w:r>
            <w:r>
              <w:rPr>
                <w:spacing w:val="-2"/>
                <w:sz w:val="22"/>
              </w:rPr>
              <w:t>nevoilor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comportamentale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fiziologice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5"/>
                <w:sz w:val="22"/>
              </w:rPr>
              <w:t>ale</w:t>
            </w:r>
          </w:p>
          <w:p>
            <w:pPr>
              <w:pStyle w:val="TableParagraph"/>
              <w:tabs>
                <w:tab w:pos="1274" w:val="left" w:leader="none"/>
                <w:tab w:pos="2144" w:val="left" w:leader="none"/>
                <w:tab w:pos="2501" w:val="left" w:leader="none"/>
                <w:tab w:pos="3078" w:val="left" w:leader="none"/>
              </w:tabs>
              <w:spacing w:line="251" w:lineRule="exact" w:before="38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precum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care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să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81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5" w:val="left" w:leader="none"/>
                <w:tab w:pos="2140" w:val="left" w:leader="none"/>
                <w:tab w:pos="3166" w:val="left" w:leader="none"/>
              </w:tabs>
              <w:spacing w:line="252" w:lineRule="exact" w:before="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permită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inspectarea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riguroasă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moment?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62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izolare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animalelor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HG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69"/>
              <w:rPr>
                <w:sz w:val="22"/>
              </w:rPr>
            </w:pPr>
            <w:r>
              <w:rPr>
                <w:sz w:val="22"/>
              </w:rPr>
              <w:t>bolnave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rănite?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16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43" w:hRule="atLeast"/>
        </w:trPr>
        <w:tc>
          <w:tcPr>
            <w:tcW w:w="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1148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774"/>
        <w:gridCol w:w="2347"/>
        <w:gridCol w:w="353"/>
      </w:tblGrid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numărului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moarte,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găsite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fiecare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inspecţie?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502" w:val="left" w:leader="none"/>
                <w:tab w:pos="1352" w:val="left" w:leader="none"/>
                <w:tab w:pos="2507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animalelor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suficient</w:t>
            </w:r>
          </w:p>
          <w:p>
            <w:pPr>
              <w:pStyle w:val="TableParagraph"/>
              <w:spacing w:line="29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spațiu să se odihnească, să se </w:t>
            </w:r>
            <w:r>
              <w:rPr>
                <w:sz w:val="22"/>
              </w:rPr>
              <w:t>ridice în poziţie patrupedă?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16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453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Viţeii se dețin fără a fi legaţi, cu excepţia celor cazaţi în grupuri,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care pot fi legaţi pentru cel mult o oră,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alimentării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lapte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înlocuitor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lapte?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17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cazul în care viţeii sunt legaţi legătura este suficient de lungă, pentru a-i permite animalului să se deplaseze liber, și este evitat orice risc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strangulare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rănire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animalului?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17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Animalele ţinute legate ori închise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continuu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regularitate, beneficiază de suficient </w:t>
            </w:r>
            <w:r>
              <w:rPr>
                <w:sz w:val="22"/>
              </w:rPr>
              <w:t>spaţiu pentru</w:t>
            </w:r>
            <w:r>
              <w:rPr>
                <w:spacing w:val="60"/>
                <w:w w:val="150"/>
                <w:sz w:val="22"/>
              </w:rPr>
              <w:t>   </w:t>
            </w:r>
            <w:r>
              <w:rPr>
                <w:sz w:val="22"/>
              </w:rPr>
              <w:t>satisfacerea</w:t>
            </w:r>
            <w:r>
              <w:rPr>
                <w:spacing w:val="61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nevoilor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fiziologice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etologice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17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 utilizate la </w:t>
            </w:r>
            <w:r>
              <w:rPr>
                <w:sz w:val="22"/>
              </w:rPr>
              <w:t>construcţia adăposturilor (grajduri, în special, boxele şi instalațiile în care viţeii pot fi întreținuți), în special cele ce urmează a fi utilizate pentru ţarcuri şi echipamentele cu care animalele pot veni în contact, sunt inofensive şi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ușoară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curățare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dezinfectare?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before="251"/>
              <w:ind w:left="68" w:right="125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Adăposturile şi accesoriile pentru legarea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şi întreţinute astfel încât să se evite marginile ascuţite sau porţiunile în relief,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pot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cauza</w:t>
            </w:r>
            <w:r>
              <w:rPr>
                <w:spacing w:val="57"/>
                <w:sz w:val="22"/>
              </w:rPr>
              <w:t>  </w:t>
            </w:r>
            <w:r>
              <w:rPr>
                <w:spacing w:val="-2"/>
                <w:sz w:val="22"/>
              </w:rPr>
              <w:t>rănirea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658" w:val="left" w:leader="none"/>
                <w:tab w:pos="2636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Pardoseala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netedă, </w:t>
            </w:r>
            <w:r>
              <w:rPr>
                <w:sz w:val="22"/>
              </w:rPr>
              <w:t>nealunecoasă, stabilă, plană, rigidă, așa încât să nu provoace răni sau suferințe vițeilor culcați sau ridicați 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picioare,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reziste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greutatea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vițeilor?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19 din anexa la HG </w:t>
            </w:r>
            <w:r>
              <w:rPr>
                <w:spacing w:val="-2"/>
                <w:sz w:val="22"/>
              </w:rPr>
              <w:t>nr.1325/2008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422" w:val="left" w:leader="none"/>
                <w:tab w:pos="2983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Suprafaţa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culcuşurilor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9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exploatație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confortabilă,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curată, drenată corespunzător?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Viţeii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vârsta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două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săptămâni</w:t>
            </w:r>
          </w:p>
          <w:p>
            <w:pPr>
              <w:pStyle w:val="TableParagraph"/>
              <w:tabs>
                <w:tab w:pos="824" w:val="left" w:leader="none"/>
                <w:tab w:pos="1971" w:val="left" w:leader="none"/>
                <w:tab w:pos="2567" w:val="left" w:leader="none"/>
              </w:tabs>
              <w:spacing w:line="290" w:lineRule="atLeast" w:before="1"/>
              <w:ind w:left="69" w:right="58"/>
              <w:rPr>
                <w:sz w:val="22"/>
              </w:rPr>
            </w:pPr>
            <w:r>
              <w:rPr>
                <w:spacing w:val="-4"/>
                <w:sz w:val="22"/>
              </w:rPr>
              <w:t>sunt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asigurați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cu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aşternut corespunzător?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980" w:bottom="770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774"/>
        <w:gridCol w:w="2347"/>
        <w:gridCol w:w="353"/>
      </w:tblGrid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3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Circulaţia aerului, nivelul de pulbere, temperatura, umiditatea relativă a aerului şi concentraţia de gaze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menţinută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limite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dăunătoare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Lumina naturală este suficientă pentru a răspunde </w:t>
            </w:r>
            <w:r>
              <w:rPr>
                <w:sz w:val="22"/>
              </w:rPr>
              <w:t>nevoilor fiziologice şi etologice ale animalelor, sau este aplicat un sistem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adecvat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67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iluminare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artificială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17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exploatație este implementat un sistem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adecvat,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natural sau artificial?</w:t>
            </w:r>
          </w:p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cazul în care este utilizat </w:t>
            </w:r>
            <w:r>
              <w:rPr>
                <w:sz w:val="22"/>
              </w:rPr>
              <w:t>un sistem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artificial,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acesta asigură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iluminarea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 puţin echivalentă cu durata de lumină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disponibilă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mod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9-</w:t>
            </w:r>
            <w:r>
              <w:rPr>
                <w:spacing w:val="-5"/>
                <w:sz w:val="22"/>
              </w:rPr>
              <w:t>17?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14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Echipamentele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circuitele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electrice sunt instalate astfel, încât să </w:t>
            </w:r>
            <w:r>
              <w:rPr>
                <w:sz w:val="22"/>
              </w:rPr>
              <w:t>asigure evitarea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oricărui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şocului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electric?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11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Animalele care nu sunt ţinute în adăposturi sunt, protejate împotriva intemperiilor,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pradă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Echipamentele mecanice sau automate,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indispensabile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bunăstării vițeilor și utilizate </w:t>
            </w:r>
            <w:r>
              <w:rPr>
                <w:sz w:val="22"/>
              </w:rPr>
              <w:t>la exploatație se inspectează cel puțin o dată pe zi?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line="250" w:lineRule="atLeast" w:before="234"/>
              <w:ind w:left="68" w:right="112"/>
              <w:rPr>
                <w:sz w:val="22"/>
              </w:rPr>
            </w:pPr>
            <w:r>
              <w:rPr>
                <w:sz w:val="22"/>
              </w:rPr>
              <w:t>Pct. 13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036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adăpostul </w:t>
            </w:r>
            <w:r>
              <w:rPr>
                <w:sz w:val="22"/>
              </w:rPr>
              <w:t>pentru animale este dotat cu un sistem de ventilație artificială, există 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sistem de rezervă (de înlocuire) adecvat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circulației suficiente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aerului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caz</w:t>
            </w:r>
            <w:r>
              <w:rPr>
                <w:spacing w:val="39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defecțiune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sistemului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principal?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before="249"/>
              <w:ind w:left="68" w:right="112"/>
              <w:rPr>
                <w:sz w:val="22"/>
              </w:rPr>
            </w:pPr>
            <w:r>
              <w:rPr>
                <w:sz w:val="22"/>
              </w:rPr>
              <w:t>Pct. 13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 un sistem de </w:t>
            </w:r>
            <w:r>
              <w:rPr>
                <w:sz w:val="22"/>
              </w:rPr>
              <w:t>alarmă funcțional pentru avertizarea defecţiunilor sistem de ventilație </w:t>
            </w:r>
            <w:r>
              <w:rPr>
                <w:spacing w:val="-2"/>
                <w:sz w:val="22"/>
              </w:rPr>
              <w:t>artificială?</w:t>
            </w:r>
          </w:p>
          <w:p>
            <w:pPr>
              <w:pStyle w:val="TableParagraph"/>
              <w:tabs>
                <w:tab w:pos="1039" w:val="left" w:leader="none"/>
                <w:tab w:pos="1451" w:val="left" w:leader="none"/>
                <w:tab w:pos="2253" w:val="left" w:leader="none"/>
                <w:tab w:pos="2798" w:val="left" w:leader="none"/>
              </w:tabs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Sistemul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alarmă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testat</w:t>
            </w:r>
          </w:p>
          <w:p>
            <w:pPr>
              <w:pStyle w:val="TableParagraph"/>
              <w:spacing w:before="36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periodic?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before="251"/>
              <w:ind w:left="68" w:right="112"/>
              <w:rPr>
                <w:sz w:val="22"/>
              </w:rPr>
            </w:pPr>
            <w:r>
              <w:rPr>
                <w:sz w:val="22"/>
              </w:rPr>
              <w:t>Pct. 13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exploatație,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vițeii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ținuți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4"/>
                <w:sz w:val="22"/>
              </w:rPr>
              <w:t>boxe</w:t>
            </w:r>
          </w:p>
          <w:p>
            <w:pPr>
              <w:pStyle w:val="TableParagraph"/>
              <w:spacing w:line="29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individuale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vârsta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8 </w:t>
            </w:r>
            <w:r>
              <w:rPr>
                <w:spacing w:val="-2"/>
                <w:sz w:val="22"/>
              </w:rPr>
              <w:t>săptămâni?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 4 sbpct. 1) 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980" w:bottom="938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13"/>
        <w:gridCol w:w="2308"/>
        <w:gridCol w:w="353"/>
      </w:tblGrid>
      <w:tr>
        <w:trPr>
          <w:trHeight w:val="1012" w:hRule="atLeast"/>
        </w:trPr>
        <w:tc>
          <w:tcPr>
            <w:tcW w:w="62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 spațiul specializat pentru izolarea viţeilor în vederea tratării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25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alineatul doi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 HG 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327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Lăţimea boxei individuale 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egală cu înălţimea viţelului la greabăn, măsurată în </w:t>
            </w:r>
            <w:r>
              <w:rPr>
                <w:sz w:val="22"/>
              </w:rPr>
              <w:t>poziţie patrupedă, iar lungimea – cel puţin egală cu lungimea viţelului, măsurată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vârful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nasului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 extremitatea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caudală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ischionului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(tuber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ischii),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înmulţită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1,1?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1) 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Boxele individuale pentru viței sunt cu pereţi perforaţi, care permit contactul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vizual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tactil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între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viţei?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2) 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viţeilor crescuţi în </w:t>
            </w:r>
            <w:r>
              <w:rPr>
                <w:sz w:val="22"/>
              </w:rPr>
              <w:t>grup, este asigurat spațiul liber legal pentru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fiecare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viţel,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după</w:t>
            </w:r>
            <w:r>
              <w:rPr>
                <w:spacing w:val="40"/>
                <w:sz w:val="22"/>
              </w:rPr>
              <w:t>  </w:t>
            </w:r>
            <w:r>
              <w:rPr>
                <w:spacing w:val="-5"/>
                <w:sz w:val="22"/>
              </w:rPr>
              <w:t>cum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urmează:</w:t>
            </w:r>
          </w:p>
        </w:tc>
        <w:tc>
          <w:tcPr>
            <w:tcW w:w="1631" w:type="dxa"/>
            <w:vMerge w:val="restart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anexa la HG 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1,5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–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greutatea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mai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mică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150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56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582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1,7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–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greutatea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între</w:t>
            </w:r>
            <w:r>
              <w:rPr>
                <w:spacing w:val="2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150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şi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220</w:t>
            </w:r>
          </w:p>
          <w:p>
            <w:pPr>
              <w:pStyle w:val="TableParagraph"/>
              <w:spacing w:before="37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56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90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1,8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–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greutatea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peste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220</w:t>
            </w:r>
            <w:r>
              <w:rPr>
                <w:spacing w:val="-5"/>
                <w:sz w:val="22"/>
                <w:vertAlign w:val="baseline"/>
              </w:rPr>
              <w:t> kg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0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 asigură respectarea </w:t>
            </w:r>
            <w:r>
              <w:rPr>
                <w:sz w:val="22"/>
              </w:rPr>
              <w:t>interdicției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 nu aplica vre-un tratament asupra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putea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conduce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mutilarea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acestora?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interdicție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a nu practica metode de </w:t>
            </w:r>
            <w:r>
              <w:rPr>
                <w:sz w:val="22"/>
              </w:rPr>
              <w:t>creştere naturală sau artificială, care să provoace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suferinţe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sau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2"/>
                <w:sz w:val="22"/>
              </w:rPr>
              <w:t>vătămări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Au fost petrecute măsuri </w:t>
            </w:r>
            <w:r>
              <w:rPr>
                <w:sz w:val="22"/>
              </w:rPr>
              <w:t>de cercetări contra bolilor incluse în Programul acţiunilor strategice de supraveghere, profilaxie şi combatere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bolilor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2"/>
                <w:sz w:val="22"/>
              </w:rPr>
              <w:t>animale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exploatație?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38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o) 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327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exploatația supusă controlului există certificate sau </w:t>
            </w:r>
            <w:r>
              <w:rPr>
                <w:sz w:val="22"/>
              </w:rPr>
              <w:t>alte documentele ce atestă sau certifică starea de sănătate a animalelor vii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exploatație, a produselor şi materialului germinativ de origine animală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supuse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supravegherii</w:t>
            </w:r>
            <w:r>
              <w:rPr>
                <w:spacing w:val="33"/>
                <w:sz w:val="22"/>
              </w:rPr>
              <w:t> 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controlului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sanitar-veterinar?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74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(1) lit.p)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Legea nr. 221/2007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91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51" w:lineRule="exact"/>
              <w:ind w:left="177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hrana,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substanțe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necesare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animale</w:t>
            </w:r>
          </w:p>
        </w:tc>
      </w:tr>
      <w:tr>
        <w:trPr>
          <w:trHeight w:val="291" w:hRule="atLeast"/>
        </w:trPr>
        <w:tc>
          <w:tcPr>
            <w:tcW w:w="622" w:type="dxa"/>
          </w:tcPr>
          <w:p>
            <w:pPr>
              <w:pStyle w:val="TableParagraph"/>
              <w:spacing w:before="16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Calitatea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verificată?</w:t>
            </w:r>
          </w:p>
        </w:tc>
        <w:tc>
          <w:tcPr>
            <w:tcW w:w="1631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0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980" w:bottom="1202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52"/>
        <w:gridCol w:w="2269"/>
        <w:gridCol w:w="353"/>
      </w:tblGrid>
      <w:tr>
        <w:trPr>
          <w:trHeight w:val="254" w:hRule="atLeast"/>
        </w:trPr>
        <w:tc>
          <w:tcPr>
            <w:tcW w:w="6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1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53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Animalelor nu le-au fost administrate alte substanțe, decât cele administrate în </w:t>
            </w:r>
            <w:r>
              <w:rPr>
                <w:sz w:val="22"/>
              </w:rPr>
              <w:t>scopuri terapeutice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profilactice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scopul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tratamentului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zootehnic?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Viţeii primeasc o </w:t>
            </w:r>
            <w:r>
              <w:rPr>
                <w:sz w:val="22"/>
              </w:rPr>
              <w:t>alimentaţie adecvată vârstei şi greutăţii, ţinând seama</w:t>
            </w:r>
            <w:r>
              <w:rPr>
                <w:spacing w:val="74"/>
                <w:w w:val="150"/>
                <w:sz w:val="22"/>
              </w:rPr>
              <w:t>   </w:t>
            </w:r>
            <w:r>
              <w:rPr>
                <w:sz w:val="22"/>
              </w:rPr>
              <w:t>de</w:t>
            </w:r>
            <w:r>
              <w:rPr>
                <w:spacing w:val="74"/>
                <w:w w:val="150"/>
                <w:sz w:val="22"/>
              </w:rPr>
              <w:t>   </w:t>
            </w:r>
            <w:r>
              <w:rPr>
                <w:sz w:val="22"/>
              </w:rPr>
              <w:t>cerinţele</w:t>
            </w:r>
            <w:r>
              <w:rPr>
                <w:spacing w:val="74"/>
                <w:w w:val="150"/>
                <w:sz w:val="22"/>
              </w:rPr>
              <w:t>   </w:t>
            </w:r>
            <w:r>
              <w:rPr>
                <w:spacing w:val="-5"/>
                <w:sz w:val="22"/>
              </w:rPr>
              <w:t>lor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comportamentale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fiziologice?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20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Alimentaţia conţine o cantitate suficientă de fier pentru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menține un nivel mediu de hemoglobină în sânge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4,5 mmol/litru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sânge?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20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Este asigurată raţie zilnică de alimente fibroase (de la 50 la 250 </w:t>
            </w:r>
            <w:r>
              <w:rPr>
                <w:sz w:val="22"/>
              </w:rPr>
              <w:t>g pe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viţel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săptămâni)?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20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622" w:type="dxa"/>
          </w:tcPr>
          <w:p>
            <w:pPr>
              <w:pStyle w:val="TableParagraph"/>
              <w:spacing w:before="250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folosi botniţele la viţei?</w:t>
            </w:r>
          </w:p>
        </w:tc>
        <w:tc>
          <w:tcPr>
            <w:tcW w:w="1631" w:type="dxa"/>
          </w:tcPr>
          <w:p>
            <w:pPr>
              <w:pStyle w:val="TableParagraph"/>
              <w:spacing w:line="254" w:lineRule="exact"/>
              <w:ind w:left="68" w:right="112"/>
              <w:rPr>
                <w:sz w:val="22"/>
              </w:rPr>
            </w:pPr>
            <w:r>
              <w:rPr>
                <w:sz w:val="22"/>
              </w:rPr>
              <w:t>Pct. 20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755" w:hRule="atLeast"/>
        </w:trPr>
        <w:tc>
          <w:tcPr>
            <w:tcW w:w="622" w:type="dxa"/>
          </w:tcPr>
          <w:p>
            <w:pPr>
              <w:pStyle w:val="TableParagraph"/>
              <w:spacing w:before="247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335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Viţeii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hrăniţi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zi?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 w:firstLine="3"/>
              <w:rPr>
                <w:sz w:val="22"/>
              </w:rPr>
            </w:pPr>
            <w:r>
              <w:rPr>
                <w:sz w:val="22"/>
              </w:rPr>
              <w:t>Pct. 21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Fiecare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viţel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acces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mâncare concomitent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celelalte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animale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grup?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21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Viţeii cu vârsta de peste </w:t>
            </w:r>
            <w:r>
              <w:rPr>
                <w:sz w:val="22"/>
              </w:rPr>
              <w:t>două săptămîni au acces la apă potabilă proaspătă, furnizată în cantitate suficientă sau le sunt asigurate condiții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ca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să-şi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poată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satisface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nevoia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lichide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preparate?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22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condiţii de căldură excesivă sau când viţeii sunt bolnavi, apa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proaspătă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permanenţă?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22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Instalaţiile de alimentaţie şi </w:t>
            </w:r>
            <w:r>
              <w:rPr>
                <w:sz w:val="22"/>
              </w:rPr>
              <w:t>de adăpare sunt elaborate, construite, instalate şi întreţinute astfel ca să limiteze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viţeilor?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 23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622" w:type="dxa"/>
          </w:tcPr>
          <w:p>
            <w:pPr>
              <w:pStyle w:val="TableParagraph"/>
              <w:spacing w:before="250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Viţeii sunt alimentaţi cu colostru de bovine în primele şase ore de viaţă?</w:t>
            </w:r>
          </w:p>
        </w:tc>
        <w:tc>
          <w:tcPr>
            <w:tcW w:w="1631" w:type="dxa"/>
          </w:tcPr>
          <w:p>
            <w:pPr>
              <w:pStyle w:val="TableParagraph"/>
              <w:spacing w:line="254" w:lineRule="exact"/>
              <w:ind w:left="68" w:right="112"/>
              <w:rPr>
                <w:sz w:val="22"/>
              </w:rPr>
            </w:pPr>
            <w:r>
              <w:rPr>
                <w:sz w:val="22"/>
              </w:rPr>
              <w:t>Pct. 24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1325/2008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49" w:lineRule="exact"/>
              <w:ind w:left="312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hrana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animalele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150" w:val="left" w:leader="none"/>
                <w:tab w:pos="1313" w:val="left" w:leader="none"/>
                <w:tab w:pos="1786" w:val="left" w:leader="none"/>
                <w:tab w:pos="2338" w:val="left" w:leader="none"/>
                <w:tab w:pos="2776" w:val="left" w:leader="none"/>
                <w:tab w:pos="3092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Animalele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primesc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hrană completă,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fiind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administrată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tabs>
                <w:tab w:pos="980" w:val="left" w:leader="none"/>
                <w:tab w:pos="2039" w:val="left" w:leader="none"/>
                <w:tab w:pos="2805" w:val="left" w:leader="none"/>
                <w:tab w:pos="3106" w:val="left" w:leader="none"/>
              </w:tabs>
              <w:spacing w:line="252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cantități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suficiente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le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after="0" w:line="228" w:lineRule="exact"/>
        <w:jc w:val="center"/>
        <w:rPr>
          <w:sz w:val="20"/>
        </w:rPr>
        <w:sectPr>
          <w:type w:val="continuous"/>
          <w:pgSz w:w="11910" w:h="16840"/>
          <w:pgMar w:top="980" w:bottom="1256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52"/>
        <w:gridCol w:w="2269"/>
        <w:gridCol w:w="353"/>
      </w:tblGrid>
      <w:tr>
        <w:trPr>
          <w:trHeight w:val="582" w:hRule="atLeast"/>
        </w:trPr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pos="991" w:val="left" w:leader="none"/>
                <w:tab w:pos="1694" w:val="left" w:leader="none"/>
                <w:tab w:pos="2322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menține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într-</w:t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stare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fiziologică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normală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sănătate?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1" w:hRule="atLeast"/>
        </w:trPr>
        <w:tc>
          <w:tcPr>
            <w:tcW w:w="62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485" w:val="left" w:leader="none"/>
                <w:tab w:pos="1097" w:val="left" w:leader="none"/>
                <w:tab w:pos="2076" w:val="left" w:leader="none"/>
                <w:tab w:pos="3020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hrănite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intervale </w:t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timp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adecvate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nevoilor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lor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fiziologice?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7" w:lineRule="exact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56.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 au acces la o cantitate suficientă de apă sau au alte posibilități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a-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satisface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nevoia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lichide?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Instalațiile de alimentare şi adăpare sunt concepute, construite şi instalate astfel încât să limiteze riscurile de contaminare a hranei şi apei,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efectele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ale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rivalității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  <w:p>
            <w:pPr>
              <w:pStyle w:val="TableParagraph"/>
              <w:spacing w:before="251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201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Se respectă restricția de a nu administra nici un fel de alte substanțe, cu excepția celor administrate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scopuri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terapeutice sau profilactice ori în scopul tratamentului zootehnic, decât în cazul în care s-a demonstrat, prin studii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științifice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experiența dobândită, că efectul substanței respective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dăunător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sănătatea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453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59.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Furajele utilizate pentru hrănirea animalelor provin de la unități autorizate/înregistrate în conformitate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Legea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221/2007?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7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60.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13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chimice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 curățarea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spațiilor și echipamentului sunt utilizate în conformitate cu instrucțiunile și depozitate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hrana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hrănire?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7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139"/>
              <w:rPr>
                <w:sz w:val="22"/>
              </w:rPr>
            </w:pPr>
            <w:r>
              <w:rPr>
                <w:sz w:val="22"/>
              </w:rPr>
              <w:t>Hrana pentru animale este depozitată separat de produsele biocide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interzise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7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62.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puse în aplicare programe de combatere a dăunătorilor, cu scopul de a reduce la minim posibilitatea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contaminare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hranei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așternuturilor?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63.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882" w:val="left" w:leader="none"/>
                <w:tab w:pos="1294" w:val="left" w:leader="none"/>
                <w:tab w:pos="2414" w:val="left" w:leader="none"/>
                <w:tab w:pos="2715" w:val="left" w:leader="none"/>
              </w:tabs>
              <w:spacing w:line="25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Zonele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depozitare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hranei</w:t>
            </w:r>
          </w:p>
          <w:p>
            <w:pPr>
              <w:pStyle w:val="TableParagraph"/>
              <w:spacing w:line="29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containerele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sunt curățate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prevenirea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7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spacing w:after="0" w:line="227" w:lineRule="exact"/>
        <w:rPr>
          <w:sz w:val="20"/>
        </w:rPr>
        <w:sectPr>
          <w:type w:val="continuous"/>
          <w:pgSz w:w="11910" w:h="16840"/>
          <w:pgMar w:top="980" w:bottom="1353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52"/>
        <w:gridCol w:w="2269"/>
        <w:gridCol w:w="353"/>
      </w:tblGrid>
      <w:tr>
        <w:trPr>
          <w:trHeight w:val="291" w:hRule="atLeast"/>
        </w:trPr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contaminării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încrucișate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nedorite?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3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64.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 din domeniul hranei pentru animale implementează un plan de autocontrol al hranei pentru animale. Acesta prelevează probe din fiecare lot de produse fabricate în cantități suficiente și le </w:t>
            </w:r>
            <w:r>
              <w:rPr>
                <w:sz w:val="22"/>
              </w:rPr>
              <w:t>păstrează în scopul asigurării trasabilității hranei pentru animale?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15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anexă la HG nr. </w:t>
            </w:r>
            <w:r>
              <w:rPr>
                <w:spacing w:val="-2"/>
                <w:sz w:val="22"/>
              </w:rPr>
              <w:t>415/2009</w:t>
            </w:r>
          </w:p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300" w:val="left" w:leader="none"/>
              </w:tabs>
              <w:spacing w:line="276" w:lineRule="auto" w:before="1"/>
              <w:ind w:left="68" w:right="58"/>
              <w:jc w:val="both"/>
              <w:rPr>
                <w:sz w:val="24"/>
              </w:rPr>
            </w:pPr>
            <w:r>
              <w:rPr>
                <w:sz w:val="24"/>
              </w:rPr>
              <w:t>Pct. 22, </w:t>
            </w:r>
            <w:r>
              <w:rPr>
                <w:sz w:val="24"/>
              </w:rPr>
              <w:t>din anexa nr. 2, la </w:t>
            </w:r>
            <w:r>
              <w:rPr>
                <w:spacing w:val="-5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nr.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65.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și cele </w:t>
            </w:r>
            <w:r>
              <w:rPr>
                <w:sz w:val="22"/>
              </w:rPr>
              <w:t>fără adaos de medicamente, destinate unor categorii de animale diferite sunt depozitate în așa fel pentru a reduce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riscul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hrănirii</w:t>
            </w:r>
            <w:r>
              <w:rPr>
                <w:spacing w:val="31"/>
                <w:sz w:val="22"/>
              </w:rPr>
              <w:t>  </w:t>
            </w:r>
            <w:r>
              <w:rPr>
                <w:spacing w:val="-2"/>
                <w:sz w:val="22"/>
              </w:rPr>
              <w:t>animalelor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nevizate?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 103 din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28" w:lineRule="exact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66.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129" w:val="left" w:leader="none"/>
                <w:tab w:pos="2323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distribuire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hranei </w:t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garantează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tocmai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acesteia?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 104 din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3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67.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2678" w:val="left" w:leader="none"/>
              </w:tabs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Transportarea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animale se operează cu mijloace auto </w:t>
            </w:r>
            <w:r>
              <w:rPr>
                <w:spacing w:val="-2"/>
                <w:sz w:val="22"/>
              </w:rPr>
              <w:t>autorizate/înregistrate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2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Vehiculele pentru </w:t>
            </w:r>
            <w:r>
              <w:rPr>
                <w:sz w:val="22"/>
              </w:rPr>
              <w:t>transportarea hranei pentru animale sunt curățate periodic în special când sunt utilizate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distribuirea</w:t>
            </w:r>
            <w:r>
              <w:rPr>
                <w:spacing w:val="37"/>
                <w:sz w:val="22"/>
              </w:rPr>
              <w:t>  </w:t>
            </w:r>
            <w:r>
              <w:rPr>
                <w:spacing w:val="-2"/>
                <w:sz w:val="22"/>
              </w:rPr>
              <w:t>furajelor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medicamentate?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 105 din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2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>
        <w:trPr>
          <w:trHeight w:val="1378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4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69.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adăpării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corespunde cerințelor de utilizare?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 106 din </w:t>
            </w:r>
            <w:r>
              <w:rPr>
                <w:sz w:val="22"/>
              </w:rPr>
              <w:t>HG nr. 910/2020</w:t>
            </w:r>
          </w:p>
          <w:p>
            <w:pPr>
              <w:pStyle w:val="TableParagraph"/>
              <w:tabs>
                <w:tab w:pos="732" w:val="left" w:leader="none"/>
                <w:tab w:pos="1278" w:val="left" w:leader="none"/>
              </w:tabs>
              <w:spacing w:line="252" w:lineRule="exact"/>
              <w:ind w:left="68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25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90" w:lineRule="atLeast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1275/2008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2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70.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776" w:val="left" w:leader="none"/>
                <w:tab w:pos="2592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Premixurile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furajele </w:t>
            </w:r>
            <w:r>
              <w:rPr>
                <w:sz w:val="22"/>
              </w:rPr>
              <w:t>medicamentate sunt depozitate în camere separate şi sigure sau în containere ermetice, special proiectate</w:t>
            </w:r>
            <w:r>
              <w:rPr>
                <w:spacing w:val="47"/>
                <w:sz w:val="22"/>
              </w:rPr>
              <w:t>  </w:t>
            </w:r>
            <w:r>
              <w:rPr>
                <w:sz w:val="22"/>
              </w:rPr>
              <w:t>pentru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stocarea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4"/>
                <w:sz w:val="22"/>
              </w:rPr>
              <w:t>unor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astfel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produse?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Pct. 4 subpct. 2) lit. f)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311/2012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2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71.</w:t>
            </w:r>
          </w:p>
        </w:tc>
        <w:tc>
          <w:tcPr>
            <w:tcW w:w="333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utilizate </w:t>
            </w:r>
            <w:r>
              <w:rPr>
                <w:sz w:val="22"/>
              </w:rPr>
              <w:t>în exploatație sunt obținute exclusiv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un producător sau distribuitor autorizat,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18 al Legii nr. 221/2007 privind activitatea sanitară veterinară?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221/2007</w:t>
            </w:r>
          </w:p>
          <w:p>
            <w:pPr>
              <w:pStyle w:val="TableParagraph"/>
              <w:spacing w:line="250" w:lineRule="atLeast" w:before="233"/>
              <w:ind w:left="68" w:right="112"/>
              <w:rPr>
                <w:sz w:val="22"/>
              </w:rPr>
            </w:pPr>
            <w:r>
              <w:rPr>
                <w:sz w:val="22"/>
              </w:rPr>
              <w:t>Pct. 11 din anexa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311/2012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72.</w:t>
            </w:r>
          </w:p>
        </w:tc>
        <w:tc>
          <w:tcPr>
            <w:tcW w:w="333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Etichetele furajelor combinate includ următoarele informații: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8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specia sau categoriile de animale cărora le este destinat furajul </w:t>
            </w:r>
            <w:r>
              <w:rPr>
                <w:spacing w:val="-2"/>
                <w:sz w:val="22"/>
              </w:rPr>
              <w:t>combinat;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8" w:val="left" w:leader="none"/>
              </w:tabs>
              <w:spacing w:line="235" w:lineRule="exact" w:before="0" w:after="0"/>
              <w:ind w:left="428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instrucțiunile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folosire,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5"/>
                <w:sz w:val="22"/>
              </w:rPr>
              <w:t>cu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 40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z w:val="22"/>
              </w:rPr>
              <w:t>HG nr. 910/2020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2" w:lineRule="exact"/>
              <w:ind w:left="3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</w:tbl>
    <w:p>
      <w:pPr>
        <w:spacing w:after="0" w:line="242" w:lineRule="exact"/>
        <w:jc w:val="center"/>
        <w:rPr>
          <w:rFonts w:ascii="Calibri"/>
          <w:sz w:val="20"/>
        </w:rPr>
        <w:sectPr>
          <w:type w:val="continuous"/>
          <w:pgSz w:w="11910" w:h="16840"/>
          <w:pgMar w:top="980" w:bottom="280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52"/>
        <w:gridCol w:w="2269"/>
        <w:gridCol w:w="353"/>
      </w:tblGrid>
      <w:tr>
        <w:trPr>
          <w:trHeight w:val="10246" w:hRule="atLeast"/>
        </w:trPr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spacing w:line="251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indicarea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destinației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furajului;</w:t>
            </w:r>
          </w:p>
          <w:p>
            <w:pPr>
              <w:pStyle w:val="TableParagraph"/>
              <w:tabs>
                <w:tab w:pos="1573" w:val="left" w:leader="none"/>
                <w:tab w:pos="2349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3) în cazul în care producătorul nu este persoana responsabilă de </w:t>
            </w:r>
            <w:r>
              <w:rPr>
                <w:spacing w:val="-2"/>
                <w:sz w:val="22"/>
              </w:rPr>
              <w:t>etichetare,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furnizeaz</w:t>
            </w:r>
            <w:r>
              <w:rPr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următoarele detalii: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24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numele sau </w:t>
            </w:r>
            <w:r>
              <w:rPr>
                <w:sz w:val="22"/>
              </w:rPr>
              <w:t>denumirea comercială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producătorului;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 autorizației sanitar- veterinare a operatorului </w:t>
            </w:r>
            <w:r>
              <w:rPr>
                <w:sz w:val="22"/>
              </w:rPr>
              <w:t>din domeniul hranei pentru animale, în conformitate cu Legea nr.221/2007 privind activitatea sanitar- </w:t>
            </w:r>
            <w:r>
              <w:rPr>
                <w:spacing w:val="-2"/>
                <w:sz w:val="22"/>
              </w:rPr>
              <w:t>veterinară;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4) durata minimă de valabilitate </w:t>
            </w:r>
            <w:r>
              <w:rPr>
                <w:sz w:val="22"/>
              </w:rPr>
              <w:t>se</w:t>
            </w:r>
            <w:r>
              <w:rPr>
                <w:sz w:val="22"/>
              </w:rPr>
              <w:t> confirmă prin următoarele cerințe: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„a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folosi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de…”,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urmată de precizarea datei (zilei) în </w:t>
            </w:r>
            <w:r>
              <w:rPr>
                <w:sz w:val="22"/>
              </w:rPr>
              <w:t>cazul furajelor cu un grad crescut de perisabilitate din cauza proceselor de degradare;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9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de preferință </w:t>
            </w:r>
            <w:r>
              <w:rPr>
                <w:sz w:val="22"/>
              </w:rPr>
              <w:t>înainte de…”, urmată de precizarea datei (lunii) în cazul celorlalte furaje;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data </w:t>
            </w:r>
            <w:r>
              <w:rPr>
                <w:sz w:val="22"/>
              </w:rPr>
              <w:t>fabricației este afișată pe etichetă –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durata minimă de valabilitate </w:t>
            </w:r>
            <w:r>
              <w:rPr>
                <w:sz w:val="22"/>
              </w:rPr>
              <w:t>poate fi</w:t>
            </w:r>
            <w:r>
              <w:rPr>
                <w:spacing w:val="59"/>
                <w:sz w:val="22"/>
              </w:rPr>
              <w:t>   </w:t>
            </w:r>
            <w:r>
              <w:rPr>
                <w:sz w:val="22"/>
              </w:rPr>
              <w:t>indicată</w:t>
            </w:r>
            <w:r>
              <w:rPr>
                <w:spacing w:val="59"/>
                <w:sz w:val="22"/>
              </w:rPr>
              <w:t>   </w:t>
            </w:r>
            <w:r>
              <w:rPr>
                <w:sz w:val="22"/>
              </w:rPr>
              <w:t>și</w:t>
            </w:r>
            <w:r>
              <w:rPr>
                <w:spacing w:val="59"/>
                <w:sz w:val="22"/>
              </w:rPr>
              <w:t>   </w:t>
            </w:r>
            <w:r>
              <w:rPr>
                <w:sz w:val="22"/>
              </w:rPr>
              <w:t>sub</w:t>
            </w:r>
            <w:r>
              <w:rPr>
                <w:spacing w:val="59"/>
                <w:sz w:val="22"/>
              </w:rPr>
              <w:t>   </w:t>
            </w:r>
            <w:r>
              <w:rPr>
                <w:spacing w:val="-2"/>
                <w:sz w:val="22"/>
              </w:rPr>
              <w:t>forma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„…(perioada în zile sau luni) de </w:t>
            </w:r>
            <w:r>
              <w:rPr>
                <w:sz w:val="22"/>
              </w:rPr>
              <w:t>la data fabricației”;</w:t>
            </w:r>
          </w:p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5) lista materiilor prime din care este compus furajul, incluzând procentul din masă și denumirea fiecărei materii prime pentru furaje, în ordinea descrescătoare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greutății, calculate pe baza conținutului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umiditate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furajului combinat, intitulată „compoziție”, incluzând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denumirea</w:t>
            </w:r>
            <w:r>
              <w:rPr>
                <w:spacing w:val="43"/>
                <w:sz w:val="22"/>
              </w:rPr>
              <w:t>  </w:t>
            </w:r>
            <w:r>
              <w:rPr>
                <w:spacing w:val="-2"/>
                <w:sz w:val="22"/>
              </w:rPr>
              <w:t>fiecărei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materiei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furaje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before="105"/>
              <w:ind w:left="2265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utilizarea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uz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veterinar</w:t>
            </w:r>
          </w:p>
        </w:tc>
      </w:tr>
      <w:tr>
        <w:trPr>
          <w:trHeight w:val="3486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73.</w:t>
            </w:r>
          </w:p>
        </w:tc>
        <w:tc>
          <w:tcPr>
            <w:tcW w:w="333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La unitate există un registru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 utilizării medicamentelor de uz </w:t>
            </w:r>
            <w:r>
              <w:rPr>
                <w:spacing w:val="-2"/>
                <w:sz w:val="22"/>
              </w:rPr>
              <w:t>veterinar?</w:t>
            </w:r>
          </w:p>
          <w:p>
            <w:pPr>
              <w:pStyle w:val="TableParagraph"/>
              <w:spacing w:line="252" w:lineRule="auto"/>
              <w:ind w:left="69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14 din Ordinul ANSA nr.33/2021? Acesta este întocmit la zi și păstrat cel puțin cinci ani?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1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(3) 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  <w:p>
            <w:pPr>
              <w:pStyle w:val="TableParagraph"/>
              <w:spacing w:before="2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68" w:right="208"/>
              <w:rPr>
                <w:sz w:val="22"/>
              </w:rPr>
            </w:pPr>
            <w:r>
              <w:rPr>
                <w:sz w:val="22"/>
              </w:rPr>
              <w:t>Ordinul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ANSA </w:t>
            </w:r>
            <w:r>
              <w:rPr>
                <w:spacing w:val="-2"/>
                <w:sz w:val="22"/>
              </w:rPr>
              <w:t>nr.33/2021,</w:t>
            </w:r>
          </w:p>
          <w:p>
            <w:pPr>
              <w:pStyle w:val="TableParagraph"/>
              <w:spacing w:line="276" w:lineRule="auto"/>
              <w:ind w:left="68" w:right="221"/>
              <w:rPr>
                <w:sz w:val="22"/>
              </w:rPr>
            </w:pPr>
            <w:r>
              <w:rPr>
                <w:sz w:val="22"/>
              </w:rPr>
              <w:t>Anexa. 14 </w:t>
            </w:r>
            <w:r>
              <w:rPr>
                <w:spacing w:val="-2"/>
                <w:sz w:val="22"/>
              </w:rPr>
              <w:t>privind </w:t>
            </w:r>
            <w:r>
              <w:rPr>
                <w:sz w:val="22"/>
              </w:rPr>
              <w:t>aprobarea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 modele de </w:t>
            </w:r>
            <w:r>
              <w:rPr>
                <w:spacing w:val="-2"/>
                <w:sz w:val="22"/>
              </w:rPr>
              <w:t>registre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1078" w:left="1200" w:right="20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335"/>
        <w:gridCol w:w="1631"/>
        <w:gridCol w:w="603"/>
        <w:gridCol w:w="542"/>
        <w:gridCol w:w="852"/>
        <w:gridCol w:w="2269"/>
        <w:gridCol w:w="353"/>
      </w:tblGrid>
      <w:tr>
        <w:trPr>
          <w:trHeight w:val="1012" w:hRule="atLeast"/>
        </w:trPr>
        <w:tc>
          <w:tcPr>
            <w:tcW w:w="62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74.</w:t>
            </w:r>
          </w:p>
        </w:tc>
        <w:tc>
          <w:tcPr>
            <w:tcW w:w="333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 achiziționate doar de la distribuitori autorizați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sanitar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veterinar</w:t>
            </w:r>
            <w:r>
              <w:rPr>
                <w:spacing w:val="59"/>
                <w:sz w:val="22"/>
              </w:rPr>
              <w:t>  </w:t>
            </w:r>
            <w:r>
              <w:rPr>
                <w:spacing w:val="-5"/>
                <w:sz w:val="22"/>
              </w:rPr>
              <w:t>sau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farmacii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veterinare?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696/2020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2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75.</w:t>
            </w:r>
          </w:p>
        </w:tc>
        <w:tc>
          <w:tcPr>
            <w:tcW w:w="3335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 achiziționate în baza notei </w:t>
            </w:r>
            <w:r>
              <w:rPr>
                <w:sz w:val="22"/>
              </w:rPr>
              <w:t>de comandă semnate de medicul veterinar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angajat sau contractat?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696/2020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867" w:hRule="atLeast"/>
        </w:trPr>
        <w:tc>
          <w:tcPr>
            <w:tcW w:w="622" w:type="dxa"/>
          </w:tcPr>
          <w:p>
            <w:pPr>
              <w:pStyle w:val="TableParagraph"/>
              <w:spacing w:before="5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76.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313" w:val="left" w:leader="none"/>
                <w:tab w:pos="1994" w:val="left" w:leader="none"/>
                <w:tab w:pos="3166" w:val="left" w:leader="none"/>
              </w:tabs>
              <w:spacing w:line="276" w:lineRule="auto"/>
              <w:ind w:left="69" w:right="56"/>
              <w:rPr>
                <w:sz w:val="22"/>
              </w:rPr>
            </w:pPr>
            <w:r>
              <w:rPr>
                <w:sz w:val="22"/>
              </w:rPr>
              <w:t>Există un spațiu separat cu condiții </w:t>
            </w:r>
            <w:r>
              <w:rPr>
                <w:spacing w:val="-2"/>
                <w:sz w:val="22"/>
              </w:rPr>
              <w:t>adecvate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păstrare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696/2020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66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77.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</w:t>
            </w:r>
            <w:r>
              <w:rPr>
                <w:sz w:val="22"/>
              </w:rPr>
              <w:t>veterinar identificate în unitate sunt înregistrate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5"/>
                <w:sz w:val="22"/>
              </w:rPr>
              <w:t>al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4 alin. </w:t>
            </w:r>
            <w:r>
              <w:rPr>
                <w:sz w:val="22"/>
              </w:rPr>
              <w:t>(1) 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 nr. </w:t>
            </w:r>
            <w:r>
              <w:rPr>
                <w:spacing w:val="-2"/>
                <w:sz w:val="22"/>
              </w:rPr>
              <w:t>119/2018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78.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Documente care atestă proveniența și calitatea </w:t>
            </w:r>
            <w:r>
              <w:rPr>
                <w:sz w:val="22"/>
              </w:rPr>
              <w:t>(conformitatea) medicamentelor de uz veterinar (certificate de serie), facturile și notele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sediul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696/2020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884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79.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utilizate </w:t>
            </w:r>
            <w:r>
              <w:rPr>
                <w:sz w:val="22"/>
              </w:rPr>
              <w:t>în exploatație sunt obținute exclusiv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un producător sau distribuitor autorizat,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18 al Legii nr. 221/2007 privind activitatea sanitară veterinară?</w:t>
            </w:r>
          </w:p>
        </w:tc>
        <w:tc>
          <w:tcPr>
            <w:tcW w:w="163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221/2007</w:t>
            </w:r>
          </w:p>
          <w:p>
            <w:pPr>
              <w:pStyle w:val="TableParagraph"/>
              <w:tabs>
                <w:tab w:pos="732" w:val="left" w:leader="none"/>
                <w:tab w:pos="1278" w:val="left" w:leader="none"/>
              </w:tabs>
              <w:spacing w:line="276" w:lineRule="auto" w:before="251"/>
              <w:ind w:left="68" w:right="58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11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z w:val="22"/>
              </w:rPr>
              <w:t>anexa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311/2012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80.</w:t>
            </w:r>
          </w:p>
        </w:tc>
        <w:tc>
          <w:tcPr>
            <w:tcW w:w="3335" w:type="dxa"/>
          </w:tcPr>
          <w:p>
            <w:pPr>
              <w:pStyle w:val="TableParagraph"/>
              <w:tabs>
                <w:tab w:pos="1422" w:val="left" w:leader="none"/>
                <w:tab w:pos="3118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biocide și aditivii pentru hrana animalelor sunt utilizate </w:t>
            </w:r>
            <w:r>
              <w:rPr>
                <w:spacing w:val="-2"/>
                <w:sz w:val="22"/>
              </w:rPr>
              <w:t>conform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prospectului</w:t>
            </w:r>
            <w:r>
              <w:rPr>
                <w:sz w:val="22"/>
              </w:rPr>
              <w:tab/>
            </w:r>
            <w:r>
              <w:rPr>
                <w:spacing w:val="-7"/>
                <w:sz w:val="22"/>
              </w:rPr>
              <w:t>și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instrucțiunilor?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344/2020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164" w:hRule="atLeast"/>
        </w:trPr>
        <w:tc>
          <w:tcPr>
            <w:tcW w:w="62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81.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biocide utilizate sunt înregistrate de stat și incluse </w:t>
            </w:r>
            <w:r>
              <w:rPr>
                <w:sz w:val="22"/>
              </w:rPr>
              <w:t>în Registrul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National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Biocide?</w:t>
            </w:r>
          </w:p>
        </w:tc>
        <w:tc>
          <w:tcPr>
            <w:tcW w:w="1631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5"/>
                <w:sz w:val="22"/>
              </w:rPr>
              <w:t>110</w:t>
            </w:r>
          </w:p>
          <w:p>
            <w:pPr>
              <w:pStyle w:val="TableParagraph"/>
              <w:tabs>
                <w:tab w:pos="1242" w:val="left" w:leader="none"/>
              </w:tabs>
              <w:spacing w:before="37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HG</w:t>
            </w:r>
          </w:p>
          <w:p>
            <w:pPr>
              <w:pStyle w:val="TableParagraph"/>
              <w:spacing w:before="39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099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82.</w:t>
            </w:r>
          </w:p>
        </w:tc>
        <w:tc>
          <w:tcPr>
            <w:tcW w:w="3335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4" w:val="left" w:leader="none"/>
              </w:tabs>
              <w:spacing w:line="252" w:lineRule="exact" w:before="0" w:after="0"/>
              <w:ind w:left="29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58" w:val="left" w:leader="none"/>
                <w:tab w:pos="1051" w:val="left" w:leader="none"/>
                <w:tab w:pos="1475" w:val="left" w:leader="none"/>
                <w:tab w:pos="2290" w:val="left" w:leader="none"/>
                <w:tab w:pos="2616" w:val="left" w:leader="none"/>
              </w:tabs>
              <w:spacing w:line="240" w:lineRule="auto" w:before="0" w:after="0"/>
              <w:ind w:left="69" w:right="5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Tipul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”Igienă veterinară”.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27" w:val="left" w:leader="none"/>
              </w:tabs>
              <w:spacing w:line="240" w:lineRule="auto" w:before="0" w:after="0"/>
              <w:ind w:left="69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”Produse alimentare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animale”.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combatere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dăunătorilor.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Anexa 1 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1745" w:hRule="atLeast"/>
        </w:trPr>
        <w:tc>
          <w:tcPr>
            <w:tcW w:w="6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83.</w:t>
            </w:r>
          </w:p>
        </w:tc>
        <w:tc>
          <w:tcPr>
            <w:tcW w:w="3335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caz de administrare </w:t>
            </w:r>
            <w:r>
              <w:rPr>
                <w:sz w:val="22"/>
              </w:rPr>
              <w:t>a medicamentelor de uz veterinar unitatea respectată „Perioada de așteptare” la produsele alimentare de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origine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animală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generate</w:t>
            </w:r>
            <w:r>
              <w:rPr>
                <w:spacing w:val="31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această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unitate?</w:t>
            </w:r>
          </w:p>
        </w:tc>
        <w:tc>
          <w:tcPr>
            <w:tcW w:w="16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nr. 696/2020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5588" w:type="dxa"/>
            <w:gridSpan w:val="3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(PTP)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1200" w:right="200"/>
        </w:sect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71" w:after="40"/>
        <w:ind w:left="48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417"/>
        <w:gridCol w:w="1417"/>
        <w:gridCol w:w="1559"/>
        <w:gridCol w:w="1419"/>
        <w:gridCol w:w="1559"/>
        <w:gridCol w:w="1317"/>
      </w:tblGrid>
      <w:tr>
        <w:trPr>
          <w:trHeight w:val="377" w:hRule="atLeast"/>
        </w:trPr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încălcări %</w:t>
            </w:r>
          </w:p>
          <w:p>
            <w:pPr>
              <w:pStyle w:val="TableParagraph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2) </w:t>
            </w:r>
            <w:r>
              <w:rPr>
                <w:i/>
                <w:spacing w:val="-2"/>
                <w:sz w:val="22"/>
              </w:rPr>
              <w:t>x100%)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165" w:right="153" w:hanging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valorică totală conform clasificării încălcărilor </w:t>
            </w:r>
            <w:r>
              <w:rPr>
                <w:i/>
                <w:spacing w:val="-2"/>
                <w:sz w:val="22"/>
              </w:rPr>
              <w:t>(suma punctajului tuturor</w:t>
            </w:r>
          </w:p>
          <w:p>
            <w:pPr>
              <w:pStyle w:val="TableParagraph"/>
              <w:spacing w:line="252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întrebărilor aplicate)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125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  <w:tc>
          <w:tcPr>
            <w:tcW w:w="1317" w:type="dxa"/>
            <w:vMerge w:val="restart"/>
          </w:tcPr>
          <w:p>
            <w:pPr>
              <w:pStyle w:val="TableParagraph"/>
              <w:spacing w:before="251"/>
              <w:ind w:left="108" w:right="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46" w:right="3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46" w:right="3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 5) x100%)</w:t>
            </w:r>
          </w:p>
        </w:tc>
      </w:tr>
      <w:tr>
        <w:trPr>
          <w:trHeight w:val="242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în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în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clasificării</w:t>
            </w:r>
          </w:p>
          <w:p>
            <w:pPr>
              <w:pStyle w:val="TableParagraph"/>
              <w:spacing w:line="233" w:lineRule="exact"/>
              <w:ind w:left="1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cadrul</w:t>
            </w:r>
          </w:p>
          <w:p>
            <w:pPr>
              <w:pStyle w:val="TableParagraph"/>
              <w:spacing w:line="23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cadrul</w:t>
            </w:r>
          </w:p>
          <w:p>
            <w:pPr>
              <w:pStyle w:val="TableParagraph"/>
              <w:spacing w:line="233" w:lineRule="exact"/>
              <w:ind w:left="12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(suma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punctajului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neconforme)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" w:right="5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întrebărilor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12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neconforme)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41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10" w:righ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3" w:lineRule="exact"/>
              <w:ind w:left="12" w:right="3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33" w:lineRule="exact"/>
              <w:ind w:left="11"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559" w:type="dxa"/>
          </w:tcPr>
          <w:p>
            <w:pPr>
              <w:pStyle w:val="TableParagraph"/>
              <w:spacing w:line="233" w:lineRule="exact"/>
              <w:ind w:left="12" w:right="5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spacing w:line="233" w:lineRule="exact"/>
              <w:ind w:left="46" w:right="4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418" w:type="dxa"/>
          </w:tcPr>
          <w:p>
            <w:pPr>
              <w:pStyle w:val="TableParagraph"/>
              <w:spacing w:before="125"/>
              <w:ind w:left="4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352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apreciere</w:t>
      </w: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9"/>
        <w:gridCol w:w="1519"/>
      </w:tblGrid>
      <w:tr>
        <w:trPr>
          <w:trHeight w:val="298" w:hRule="atLeast"/>
        </w:trPr>
        <w:tc>
          <w:tcPr>
            <w:tcW w:w="8569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1519" w:type="dxa"/>
          </w:tcPr>
          <w:p>
            <w:pPr>
              <w:pStyle w:val="TableParagraph"/>
              <w:spacing w:before="2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309" w:hRule="atLeast"/>
        </w:trPr>
        <w:tc>
          <w:tcPr>
            <w:tcW w:w="856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519" w:type="dxa"/>
          </w:tcPr>
          <w:p>
            <w:pPr>
              <w:pStyle w:val="TableParagraph"/>
              <w:spacing w:line="250" w:lineRule="exact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8" w:hRule="atLeast"/>
        </w:trPr>
        <w:tc>
          <w:tcPr>
            <w:tcW w:w="856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519" w:type="dxa"/>
          </w:tcPr>
          <w:p>
            <w:pPr>
              <w:pStyle w:val="TableParagraph"/>
              <w:spacing w:line="250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8569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519" w:type="dxa"/>
          </w:tcPr>
          <w:p>
            <w:pPr>
              <w:pStyle w:val="TableParagraph"/>
              <w:spacing w:line="251" w:lineRule="exact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pStyle w:val="BodyText"/>
        <w:spacing w:before="38"/>
        <w:rPr>
          <w:b/>
        </w:rPr>
      </w:pPr>
    </w:p>
    <w:p>
      <w:pPr>
        <w:spacing w:before="0"/>
        <w:ind w:left="218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900684</wp:posOffset>
                </wp:positionH>
                <wp:positionV relativeFrom="paragraph">
                  <wp:posOffset>188608</wp:posOffset>
                </wp:positionV>
                <wp:extent cx="6139815" cy="321945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139815" cy="3219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7" w:val="left" w:leader="none"/>
                              </w:tabs>
                              <w:spacing w:line="250" w:lineRule="exact" w:before="0" w:after="0"/>
                              <w:ind w:left="417" w:right="0" w:hanging="314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119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05.07.2018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privire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medicamentele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uz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veterinar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7" w:val="left" w:leader="none"/>
                              </w:tabs>
                              <w:spacing w:line="240" w:lineRule="auto" w:before="0" w:after="0"/>
                              <w:ind w:left="417" w:right="0" w:hanging="314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221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19.10.2007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activitatea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sanitar-</w:t>
                            </w:r>
                            <w:r>
                              <w:rPr>
                                <w:spacing w:val="-2"/>
                              </w:rPr>
                              <w:t>veterinară.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7" w:val="left" w:leader="none"/>
                              </w:tabs>
                              <w:spacing w:line="240" w:lineRule="auto" w:before="0" w:after="0"/>
                              <w:ind w:left="417" w:right="0" w:hanging="314"/>
                              <w:jc w:val="left"/>
                            </w:pPr>
                            <w:r>
                              <w:rPr/>
                              <w:t>Legea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231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20.07.2006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identificarea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şi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înregistrarea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animalelor.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354" w:val="left" w:leader="none"/>
                              </w:tabs>
                              <w:spacing w:line="240" w:lineRule="auto" w:before="0" w:after="0"/>
                              <w:ind w:left="103" w:right="99" w:firstLine="0"/>
                              <w:jc w:val="left"/>
                            </w:pPr>
                            <w:r>
                              <w:rPr/>
                              <w:t>Hotărâre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Guvernului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nr.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828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din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30.11.2022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pentru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Regulamentului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procedurile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și documentele aferente Registrului de stat al animalelor.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6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1" w:hanging="361"/>
                              <w:jc w:val="both"/>
                            </w:pPr>
                            <w:r>
                              <w:rPr/>
                              <w:t>Hotărârea Guvernului nr. 1275 din 17.11.2008 cu privire la aprobarea Normei sanitar-veterinare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privind protecţia animalelor de fermă.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6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1" w:hanging="361"/>
                              <w:jc w:val="both"/>
                            </w:pPr>
                            <w:r>
                              <w:rPr/>
                              <w:t>Hotărârea Guvernului nr. 1325 din 27.11.2008 cu privire la aprobarea Normei sanitar-veterinare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privind stabilirea cerinţelor minime pentru protecţia viţeilor în scopul creşterii şi îngrăşării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6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98" w:hanging="361"/>
                              <w:jc w:val="both"/>
                            </w:pPr>
                            <w:r>
                              <w:rPr/>
                              <w:t>Hotărârea Guvernului nr. 311 din 21.05.2012 cu privire la aprobarea Regulamentului de stabilire a condiţiilor de reglementare a preparării, introducerii pe piaţă şi utilizării furajelor cu conținut </w:t>
                            </w:r>
                            <w:r>
                              <w:rPr>
                                <w:spacing w:val="-2"/>
                              </w:rPr>
                              <w:t>medicamentos.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7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0" w:hanging="360"/>
                              <w:jc w:val="both"/>
                            </w:pPr>
                            <w:r>
                              <w:rPr/>
                              <w:t>Hotărârea Guvernului nr. 696/2020 cu privire la aprobarea Cerințelor privind dotarea și exploatarea unităților autorizate pentru deținerea, distribuția și eliberarea medicamentelor de uz veterinar.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6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1" w:hanging="361"/>
                              <w:jc w:val="both"/>
                            </w:pPr>
                            <w:r>
                              <w:rPr/>
                              <w:t>Hotărârea Guvernului nr. 910/2020 cu privire la aprobarea Cerințelor sanitare veterinare față de hrana pentru animale.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5" w:val="left" w:leader="none"/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100" w:hanging="361"/>
                              <w:jc w:val="both"/>
                            </w:pPr>
                            <w:r>
                              <w:rPr/>
                              <w:t>Hotărârea Guvernului nr. 344/2020 pentru aprobarea Regulamentului sanitar privind punerea la dispoziție pe piață și utilizarea produselor biocide.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16" w:val="left" w:leader="none"/>
                              </w:tabs>
                              <w:spacing w:line="240" w:lineRule="auto" w:before="0" w:after="0"/>
                              <w:ind w:left="416" w:right="0" w:hanging="313"/>
                              <w:jc w:val="both"/>
                            </w:pPr>
                            <w:r>
                              <w:rPr/>
                              <w:t>Ordinul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ANSA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nr.33/2021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privind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aprobarea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unor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modele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registre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006pt;margin-top:14.851094pt;width:483.45pt;height:253.5pt;mso-position-horizontal-relative:page;mso-position-vertical-relative:paragraph;z-index:-15723520;mso-wrap-distance-left:0;mso-wrap-distance-right:0" type="#_x0000_t202" id="docshape11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7" w:val="left" w:leader="none"/>
                        </w:tabs>
                        <w:spacing w:line="250" w:lineRule="exact" w:before="0" w:after="0"/>
                        <w:ind w:left="417" w:right="0" w:hanging="314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119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05.07.2018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privire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medicamentele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uz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veterinar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7" w:val="left" w:leader="none"/>
                        </w:tabs>
                        <w:spacing w:line="240" w:lineRule="auto" w:before="0" w:after="0"/>
                        <w:ind w:left="417" w:right="0" w:hanging="314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221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19.10.2007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activitatea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sanitar-</w:t>
                      </w:r>
                      <w:r>
                        <w:rPr>
                          <w:spacing w:val="-2"/>
                        </w:rPr>
                        <w:t>veterinară.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7" w:val="left" w:leader="none"/>
                        </w:tabs>
                        <w:spacing w:line="240" w:lineRule="auto" w:before="0" w:after="0"/>
                        <w:ind w:left="417" w:right="0" w:hanging="314"/>
                        <w:jc w:val="left"/>
                      </w:pPr>
                      <w:r>
                        <w:rPr/>
                        <w:t>Legea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231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20.07.2006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identificarea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şi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înregistrarea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animalelor.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354" w:val="left" w:leader="none"/>
                        </w:tabs>
                        <w:spacing w:line="240" w:lineRule="auto" w:before="0" w:after="0"/>
                        <w:ind w:left="103" w:right="99" w:firstLine="0"/>
                        <w:jc w:val="left"/>
                      </w:pPr>
                      <w:r>
                        <w:rPr/>
                        <w:t>Hotărâre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Guvernului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nr.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828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din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30.11.2022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pentru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Regulamentului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procedurile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și documentele aferente Registrului de stat al animalelor.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6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1" w:hanging="361"/>
                        <w:jc w:val="both"/>
                      </w:pPr>
                      <w:r>
                        <w:rPr/>
                        <w:t>Hotărârea Guvernului nr. 1275 din 17.11.2008 cu privire la aprobarea Normei sanitar-veterinare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privind protecţia animalelor de fermă.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6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1" w:hanging="361"/>
                        <w:jc w:val="both"/>
                      </w:pPr>
                      <w:r>
                        <w:rPr/>
                        <w:t>Hotărârea Guvernului nr. 1325 din 27.11.2008 cu privire la aprobarea Normei sanitar-veterinare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privind stabilirea cerinţelor minime pentru protecţia viţeilor în scopul creşterii şi îngrăşării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6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98" w:hanging="361"/>
                        <w:jc w:val="both"/>
                      </w:pPr>
                      <w:r>
                        <w:rPr/>
                        <w:t>Hotărârea Guvernului nr. 311 din 21.05.2012 cu privire la aprobarea Regulamentului de stabilire a condiţiilor de reglementare a preparării, introducerii pe piaţă şi utilizării furajelor cu conținut </w:t>
                      </w:r>
                      <w:r>
                        <w:rPr>
                          <w:spacing w:val="-2"/>
                        </w:rPr>
                        <w:t>medicamentos.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7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0" w:hanging="360"/>
                        <w:jc w:val="both"/>
                      </w:pPr>
                      <w:r>
                        <w:rPr/>
                        <w:t>Hotărârea Guvernului nr. 696/2020 cu privire la aprobarea Cerințelor privind dotarea și exploatarea unităților autorizate pentru deținerea, distribuția și eliberarea medicamentelor de uz veterinar.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6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1" w:hanging="361"/>
                        <w:jc w:val="both"/>
                      </w:pPr>
                      <w:r>
                        <w:rPr/>
                        <w:t>Hotărârea Guvernului nr. 910/2020 cu privire la aprobarea Cerințelor sanitare veterinare față de hrana pentru animale.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5" w:val="left" w:leader="none"/>
                          <w:tab w:pos="463" w:val="left" w:leader="none"/>
                        </w:tabs>
                        <w:spacing w:line="240" w:lineRule="auto" w:before="0" w:after="0"/>
                        <w:ind w:left="463" w:right="100" w:hanging="361"/>
                        <w:jc w:val="both"/>
                      </w:pPr>
                      <w:r>
                        <w:rPr/>
                        <w:t>Hotărârea Guvernului nr. 344/2020 pentru aprobarea Regulamentului sanitar privind punerea la dispoziție pe piață și utilizarea produselor biocide.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16" w:val="left" w:leader="none"/>
                        </w:tabs>
                        <w:spacing w:line="240" w:lineRule="auto" w:before="0" w:after="0"/>
                        <w:ind w:left="416" w:right="0" w:hanging="313"/>
                        <w:jc w:val="both"/>
                      </w:pPr>
                      <w:r>
                        <w:rPr/>
                        <w:t>Ordinul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ANSA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nr.33/2021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privind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aprobarea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unor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modele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registre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2"/>
        </w:rPr>
        <w:t>VI.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relevante:</w:t>
      </w:r>
    </w:p>
    <w:p>
      <w:pPr>
        <w:pStyle w:val="BodyText"/>
        <w:spacing w:before="40"/>
        <w:rPr>
          <w:b/>
        </w:rPr>
      </w:pPr>
    </w:p>
    <w:p>
      <w:pPr>
        <w:tabs>
          <w:tab w:pos="5792" w:val="left" w:leader="none"/>
        </w:tabs>
        <w:spacing w:before="1"/>
        <w:ind w:left="21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75"/>
      </w:pPr>
    </w:p>
    <w:p>
      <w:pPr>
        <w:spacing w:before="1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spacing w:before="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900683</wp:posOffset>
                </wp:positionH>
                <wp:positionV relativeFrom="paragraph">
                  <wp:posOffset>181394</wp:posOffset>
                </wp:positionV>
                <wp:extent cx="1887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48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4.28302pt;width:148.6pt;height:.1pt;mso-position-horizontal-relative:page;mso-position-vertical-relative:paragraph;z-index:-15723008;mso-wrap-distance-left:0;mso-wrap-distance-right:0" id="docshape12" coordorigin="1418,286" coordsize="2972,0" path="m1418,286l4390,286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3449575</wp:posOffset>
                </wp:positionH>
                <wp:positionV relativeFrom="paragraph">
                  <wp:posOffset>181394</wp:posOffset>
                </wp:positionV>
                <wp:extent cx="1257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6924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620117pt;margin-top:14.28302pt;width:99pt;height:.1pt;mso-position-horizontal-relative:page;mso-position-vertical-relative:paragraph;z-index:-15722496;mso-wrap-distance-left:0;mso-wrap-distance-right:0" id="docshape13" coordorigin="5432,286" coordsize="1980,0" path="m5432,286l7412,286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93" w:val="left" w:leader="none"/>
        </w:tabs>
        <w:spacing w:before="38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200" w:right="200"/>
        </w:sectPr>
      </w:pPr>
    </w:p>
    <w:p>
      <w:pPr>
        <w:tabs>
          <w:tab w:pos="4232" w:val="left" w:leader="none"/>
        </w:tabs>
        <w:spacing w:line="20" w:lineRule="exact"/>
        <w:ind w:left="2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87220" cy="5715"/>
                <wp:effectExtent l="9525" t="0" r="0" b="381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87220" cy="5715"/>
                          <a:chExt cx="1887220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830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 h="0">
                                <a:moveTo>
                                  <a:pt x="0" y="0"/>
                                </a:moveTo>
                                <a:lnTo>
                                  <a:pt x="1886648" y="0"/>
                                </a:lnTo>
                              </a:path>
                            </a:pathLst>
                          </a:custGeom>
                          <a:ln w="5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6pt;height:.45pt;mso-position-horizontal-relative:char;mso-position-vertical-relative:line" id="docshapegroup14" coordorigin="0,0" coordsize="2972,9">
                <v:line style="position:absolute" from="0,4" to="2971,4" stroked="true" strokeweight=".4457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257300" cy="5715"/>
                <wp:effectExtent l="9525" t="0" r="0" b="381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57300" cy="5715"/>
                          <a:chExt cx="1257300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30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0">
                                <a:moveTo>
                                  <a:pt x="0" y="0"/>
                                </a:moveTo>
                                <a:lnTo>
                                  <a:pt x="1256924" y="0"/>
                                </a:lnTo>
                              </a:path>
                            </a:pathLst>
                          </a:custGeom>
                          <a:ln w="5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pt;height:.45pt;mso-position-horizontal-relative:char;mso-position-vertical-relative:line" id="docshapegroup15" coordorigin="0,0" coordsize="1980,9">
                <v:line style="position:absolute" from="0,4" to="1979,4" stroked="true" strokeweight=".4457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693" w:val="left" w:leader="none"/>
        </w:tabs>
        <w:spacing w:before="42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spacing w:before="223"/>
        <w:rPr>
          <w:i/>
          <w:sz w:val="27"/>
        </w:rPr>
      </w:pPr>
    </w:p>
    <w:p>
      <w:pPr>
        <w:tabs>
          <w:tab w:pos="8700" w:val="left" w:leader="none"/>
        </w:tabs>
        <w:spacing w:before="0"/>
        <w:ind w:left="6571" w:right="1126" w:firstLine="1239"/>
        <w:jc w:val="both"/>
        <w:rPr>
          <w:b/>
          <w:sz w:val="27"/>
        </w:rPr>
      </w:pPr>
      <w:r>
        <w:rPr>
          <w:b/>
          <w:sz w:val="27"/>
        </w:rPr>
        <w:t>Anexa nr. 56 la Ordinul Ministerului nr. </w:t>
      </w:r>
      <w:r>
        <w:rPr>
          <w:spacing w:val="80"/>
          <w:sz w:val="27"/>
          <w:u w:val="single"/>
        </w:rPr>
        <w:t>  </w:t>
      </w:r>
      <w:r>
        <w:rPr>
          <w:spacing w:val="61"/>
          <w:sz w:val="27"/>
        </w:rPr>
        <w:t> </w:t>
      </w:r>
      <w:r>
        <w:rPr>
          <w:b/>
          <w:sz w:val="27"/>
        </w:rPr>
        <w:t>din </w:t>
      </w:r>
      <w:r>
        <w:rPr>
          <w:sz w:val="27"/>
          <w:u w:val="single"/>
        </w:rPr>
        <w:tab/>
      </w:r>
      <w:r>
        <w:rPr>
          <w:b/>
          <w:spacing w:val="-4"/>
          <w:sz w:val="27"/>
        </w:rPr>
        <w:t>2023</w:t>
      </w:r>
    </w:p>
    <w:sectPr>
      <w:pgSz w:w="11910" w:h="16840"/>
      <w:pgMar w:top="1220" w:bottom="280" w:left="12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418" w:hanging="3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43" w:hanging="3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67" w:hanging="3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91" w:hanging="3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15" w:hanging="3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39" w:hanging="3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63" w:hanging="3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87" w:hanging="3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1" w:hanging="316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94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69" w:hanging="2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36" w:hanging="29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972" w:hanging="29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08" w:hanging="29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44" w:hanging="29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80" w:hanging="29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6" w:hanging="29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52" w:hanging="29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69" w:hanging="2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23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3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23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3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2" w:hanging="23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23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5" w:hanging="23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232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9" w:hanging="5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55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55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55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55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2" w:hanging="55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55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5" w:hanging="55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55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9" w:hanging="2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25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5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25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5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2" w:hanging="25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25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5" w:hanging="25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25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44" w:hanging="4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26" w:hanging="4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12" w:hanging="4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99" w:hanging="4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85" w:hanging="4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72" w:hanging="4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58" w:hanging="4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45" w:hanging="4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31" w:hanging="42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3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28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6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45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3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6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70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79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87" w:hanging="196"/>
      </w:pPr>
      <w:rPr>
        <w:rFonts w:hint="default"/>
        <w:lang w:val="ro-RO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6471" w:right="1214" w:firstLine="1284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44" w:hanging="426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2024-09-11T11:11:03Z</dcterms:created>
  <dcterms:modified xsi:type="dcterms:W3CDTF">2024-09-11T11:11:03Z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