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9DCA" w14:textId="03776B0D" w:rsidR="00DF2D19" w:rsidRPr="00AE2515" w:rsidRDefault="00DF2D19" w:rsidP="00DF2D19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  <w:r w:rsidRPr="00AE2515">
        <w:rPr>
          <w:rFonts w:ascii="Times New Roman" w:eastAsia="SimSun" w:hAnsi="Times New Roman"/>
          <w:b/>
          <w:sz w:val="24"/>
          <w:szCs w:val="24"/>
          <w:lang w:val="ro-RO" w:eastAsia="zh-CN"/>
        </w:rPr>
        <w:t>Anexa nr. 66</w:t>
      </w:r>
    </w:p>
    <w:p w14:paraId="0EB69DCB" w14:textId="77777777" w:rsidR="00DF2D19" w:rsidRPr="00AE2515" w:rsidRDefault="00DF2D19" w:rsidP="00DF2D19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/>
          <w:b/>
          <w:sz w:val="24"/>
          <w:szCs w:val="24"/>
          <w:lang w:val="ro-RO" w:eastAsia="zh-CN"/>
        </w:rPr>
      </w:pPr>
      <w:r w:rsidRPr="00AE2515">
        <w:rPr>
          <w:rFonts w:ascii="Times New Roman" w:eastAsia="SimSun" w:hAnsi="Times New Roman"/>
          <w:b/>
          <w:sz w:val="24"/>
          <w:szCs w:val="24"/>
          <w:lang w:val="ro-RO" w:eastAsia="zh-CN"/>
        </w:rPr>
        <w:t>la Ordinul Ministerului</w:t>
      </w:r>
    </w:p>
    <w:p w14:paraId="0EB69DCC" w14:textId="77777777" w:rsidR="00DF2D19" w:rsidRPr="00AE2515" w:rsidRDefault="00DF2D19" w:rsidP="00DF2D1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ro-RO"/>
        </w:rPr>
      </w:pPr>
      <w:r w:rsidRPr="00AE2515">
        <w:rPr>
          <w:rFonts w:ascii="Times New Roman" w:eastAsia="SimSun" w:hAnsi="Times New Roman"/>
          <w:b/>
          <w:sz w:val="24"/>
          <w:szCs w:val="24"/>
          <w:lang w:val="ro-RO" w:eastAsia="zh-CN"/>
        </w:rPr>
        <w:t>nr.57 din 27 iunie 2023</w:t>
      </w:r>
    </w:p>
    <w:tbl>
      <w:tblPr>
        <w:tblStyle w:val="TableGrid1"/>
        <w:tblpPr w:leftFromText="180" w:rightFromText="180" w:vertAnchor="text" w:horzAnchor="margin" w:tblpX="265" w:tblpY="175"/>
        <w:tblW w:w="0" w:type="auto"/>
        <w:tblLook w:val="04A0" w:firstRow="1" w:lastRow="0" w:firstColumn="1" w:lastColumn="0" w:noHBand="0" w:noVBand="1"/>
      </w:tblPr>
      <w:tblGrid>
        <w:gridCol w:w="1705"/>
      </w:tblGrid>
      <w:tr w:rsidR="00DF2D19" w:rsidRPr="001401EB" w14:paraId="0EB69DCE" w14:textId="77777777" w:rsidTr="007D4E87">
        <w:trPr>
          <w:trHeight w:val="710"/>
        </w:trPr>
        <w:tc>
          <w:tcPr>
            <w:tcW w:w="1705" w:type="dxa"/>
            <w:vAlign w:val="center"/>
          </w:tcPr>
          <w:p w14:paraId="0EB69DCD" w14:textId="77777777" w:rsidR="00DF2D19" w:rsidRPr="001401EB" w:rsidRDefault="00DF2D19" w:rsidP="007D4E87">
            <w:pPr>
              <w:shd w:val="clear" w:color="auto" w:fill="FFFFFF"/>
              <w:spacing w:after="0" w:line="240" w:lineRule="auto"/>
              <w:ind w:left="-30"/>
              <w:jc w:val="center"/>
              <w:rPr>
                <w:rFonts w:ascii="Times New Roman" w:eastAsia="SimSun" w:hAnsi="Times New Roman"/>
                <w:b/>
                <w:lang w:val="ro-RO" w:eastAsia="zh-CN"/>
              </w:rPr>
            </w:pPr>
            <w:r w:rsidRPr="001401EB">
              <w:rPr>
                <w:rFonts w:ascii="Times New Roman" w:eastAsia="SimSun" w:hAnsi="Times New Roman"/>
                <w:b/>
                <w:lang w:val="ro-RO" w:eastAsia="zh-CN"/>
              </w:rPr>
              <w:t>SA- 43</w:t>
            </w:r>
          </w:p>
        </w:tc>
      </w:tr>
    </w:tbl>
    <w:p w14:paraId="0EB69DCF" w14:textId="77777777" w:rsidR="00DF2D19" w:rsidRPr="001401EB" w:rsidRDefault="00DF2D19" w:rsidP="00DF2D19">
      <w:pPr>
        <w:spacing w:after="0" w:line="240" w:lineRule="auto"/>
        <w:ind w:firstLine="567"/>
        <w:jc w:val="both"/>
        <w:rPr>
          <w:rFonts w:ascii="Times New Roman" w:hAnsi="Times New Roman"/>
          <w:lang w:val="ro-RO"/>
        </w:rPr>
      </w:pPr>
    </w:p>
    <w:p w14:paraId="0EB69DD0" w14:textId="77777777" w:rsidR="00DF2D19" w:rsidRPr="00DE451F" w:rsidRDefault="00DF2D19" w:rsidP="00DF2D19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/>
          <w:b/>
          <w:color w:val="FFFFFF" w:themeColor="background1"/>
          <w:sz w:val="27"/>
          <w:szCs w:val="24"/>
          <w:lang w:val="ro-RO" w:eastAsia="zh-CN"/>
        </w:rPr>
      </w:pPr>
      <w:r w:rsidRPr="00DE451F">
        <w:rPr>
          <w:rFonts w:ascii="Times New Roman" w:eastAsia="SimSun" w:hAnsi="Times New Roman"/>
          <w:b/>
          <w:color w:val="FFFFFF" w:themeColor="background1"/>
          <w:sz w:val="27"/>
          <w:szCs w:val="24"/>
          <w:lang w:val="ro-RO" w:eastAsia="zh-CN"/>
        </w:rPr>
        <w:t>Anexa nr. 62</w:t>
      </w:r>
    </w:p>
    <w:p w14:paraId="0EB69DD1" w14:textId="77777777" w:rsidR="00DF2D19" w:rsidRPr="00DE451F" w:rsidRDefault="00DF2D19" w:rsidP="00DF2D19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/>
          <w:b/>
          <w:color w:val="FFFFFF" w:themeColor="background1"/>
          <w:sz w:val="27"/>
          <w:szCs w:val="24"/>
          <w:lang w:val="ro-RO" w:eastAsia="zh-CN"/>
        </w:rPr>
      </w:pPr>
      <w:r w:rsidRPr="00DE451F">
        <w:rPr>
          <w:rFonts w:ascii="Times New Roman" w:eastAsia="SimSun" w:hAnsi="Times New Roman"/>
          <w:b/>
          <w:color w:val="FFFFFF" w:themeColor="background1"/>
          <w:sz w:val="27"/>
          <w:szCs w:val="24"/>
          <w:lang w:val="ro-RO" w:eastAsia="zh-CN"/>
        </w:rPr>
        <w:t>la Ordinul Ministerului</w:t>
      </w:r>
    </w:p>
    <w:p w14:paraId="0EB69DD2" w14:textId="77777777" w:rsidR="00DF2D19" w:rsidRPr="00DE451F" w:rsidRDefault="00DF2D19" w:rsidP="00DF2D19">
      <w:pPr>
        <w:spacing w:after="0" w:line="240" w:lineRule="auto"/>
        <w:ind w:firstLine="567"/>
        <w:jc w:val="right"/>
        <w:rPr>
          <w:rFonts w:ascii="Times New Roman" w:hAnsi="Times New Roman"/>
          <w:color w:val="FFFFFF" w:themeColor="background1"/>
          <w:sz w:val="27"/>
          <w:lang w:val="ro-RO"/>
        </w:rPr>
      </w:pPr>
      <w:r w:rsidRPr="00DE451F">
        <w:rPr>
          <w:rFonts w:ascii="Times New Roman" w:eastAsia="SimSun" w:hAnsi="Times New Roman"/>
          <w:b/>
          <w:color w:val="FFFFFF" w:themeColor="background1"/>
          <w:sz w:val="27"/>
          <w:szCs w:val="24"/>
          <w:lang w:val="ro-RO" w:eastAsia="zh-CN"/>
        </w:rPr>
        <w:t>nr.79 din 2 aprilie 2019</w:t>
      </w:r>
    </w:p>
    <w:p w14:paraId="0EB69DD3" w14:textId="77777777" w:rsidR="00DF2D19" w:rsidRPr="00792750" w:rsidRDefault="00DF2D19" w:rsidP="00DF2D19">
      <w:pPr>
        <w:spacing w:after="0" w:line="240" w:lineRule="auto"/>
        <w:ind w:firstLine="567"/>
        <w:jc w:val="both"/>
        <w:rPr>
          <w:rFonts w:ascii="Times New Roman" w:hAnsi="Times New Roman"/>
          <w:sz w:val="27"/>
          <w:lang w:val="ro-RO"/>
        </w:rPr>
      </w:pPr>
    </w:p>
    <w:p w14:paraId="0EB69DD4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0EB69DD5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92750">
        <w:rPr>
          <w:rFonts w:ascii="Times New Roman" w:hAnsi="Times New Roman"/>
          <w:b/>
          <w:lang w:val="ro-RO"/>
        </w:rPr>
        <w:t>AGENŢIA NATIONALĂ PENTRU SIGURANȚA ALIMENTELOR</w:t>
      </w:r>
    </w:p>
    <w:p w14:paraId="0EB69DD6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color w:val="002060"/>
          <w:lang w:val="ro-RO"/>
        </w:rPr>
      </w:pPr>
    </w:p>
    <w:p w14:paraId="0EB69DD7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lang w:val="ro-RO"/>
        </w:rPr>
      </w:pPr>
      <w:r w:rsidRPr="00792750">
        <w:rPr>
          <w:rFonts w:ascii="Times New Roman" w:hAnsi="Times New Roman"/>
          <w:lang w:val="ro-RO"/>
        </w:rPr>
        <w:t xml:space="preserve">MD-2009, mun. </w:t>
      </w:r>
      <w:proofErr w:type="spellStart"/>
      <w:r w:rsidRPr="00792750">
        <w:rPr>
          <w:rFonts w:ascii="Times New Roman" w:hAnsi="Times New Roman"/>
          <w:lang w:val="ro-RO"/>
        </w:rPr>
        <w:t>Chişinău</w:t>
      </w:r>
      <w:proofErr w:type="spellEnd"/>
      <w:r w:rsidRPr="00792750">
        <w:rPr>
          <w:rFonts w:ascii="Times New Roman" w:hAnsi="Times New Roman"/>
          <w:lang w:val="ro-RO"/>
        </w:rPr>
        <w:t>, str. M. Kogălniceanu, 63, tel. +373-22-294-712, fax +373-22-294-712</w:t>
      </w:r>
    </w:p>
    <w:p w14:paraId="0EB69DD8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lang w:val="ro-RO"/>
        </w:rPr>
      </w:pPr>
      <w:r w:rsidRPr="00792750">
        <w:rPr>
          <w:rFonts w:ascii="Times New Roman" w:hAnsi="Times New Roman"/>
          <w:b/>
          <w:lang w:val="ro-RO"/>
        </w:rPr>
        <w:t xml:space="preserve">E-mail: </w:t>
      </w:r>
      <w:hyperlink r:id="rId7" w:history="1">
        <w:r w:rsidRPr="00792750">
          <w:rPr>
            <w:rFonts w:ascii="Times New Roman" w:hAnsi="Times New Roman"/>
            <w:b/>
            <w:u w:val="single"/>
            <w:lang w:val="ro-RO"/>
          </w:rPr>
          <w:t>info@ansa.gov.md</w:t>
        </w:r>
      </w:hyperlink>
      <w:r w:rsidRPr="00792750">
        <w:rPr>
          <w:rFonts w:ascii="Times New Roman" w:hAnsi="Times New Roman"/>
          <w:b/>
          <w:u w:val="single"/>
          <w:lang w:val="ro-RO"/>
        </w:rPr>
        <w:t xml:space="preserve">, </w:t>
      </w:r>
      <w:r w:rsidRPr="00792750">
        <w:rPr>
          <w:rFonts w:ascii="Times New Roman" w:hAnsi="Times New Roman"/>
          <w:b/>
          <w:bCs/>
          <w:lang w:val="ro-RO"/>
        </w:rPr>
        <w:t>www.ansa.gov.md</w:t>
      </w:r>
    </w:p>
    <w:p w14:paraId="0EB69DD9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o-RO"/>
        </w:rPr>
      </w:pPr>
    </w:p>
    <w:p w14:paraId="0EB69DDA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0EB69DDB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92750">
        <w:rPr>
          <w:rFonts w:ascii="Times New Roman" w:hAnsi="Times New Roman"/>
          <w:b/>
          <w:lang w:val="ro-RO"/>
        </w:rPr>
        <w:t xml:space="preserve">LISTĂ DE VERIFICARE </w:t>
      </w:r>
      <w:r w:rsidRPr="00792750">
        <w:rPr>
          <w:rFonts w:ascii="Times New Roman" w:hAnsi="Times New Roman"/>
          <w:b/>
          <w:color w:val="000000" w:themeColor="text1"/>
          <w:lang w:val="ro-RO"/>
        </w:rPr>
        <w:t>Nr. _____</w:t>
      </w:r>
    </w:p>
    <w:p w14:paraId="0EB69DDC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92750">
        <w:rPr>
          <w:rFonts w:ascii="Times New Roman" w:hAnsi="Times New Roman"/>
          <w:b/>
          <w:lang w:val="ro-RO"/>
        </w:rPr>
        <w:t xml:space="preserve">PENTRU CONTROLUL DE STAT ȘI </w:t>
      </w:r>
      <w:r>
        <w:rPr>
          <w:rFonts w:ascii="Times New Roman" w:hAnsi="Times New Roman"/>
          <w:b/>
          <w:lang w:val="ro-RO"/>
        </w:rPr>
        <w:t>AUDIT</w:t>
      </w:r>
    </w:p>
    <w:p w14:paraId="0EB69DDD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92750">
        <w:rPr>
          <w:rFonts w:ascii="Times New Roman" w:hAnsi="Times New Roman"/>
          <w:b/>
          <w:lang w:val="ro-RO"/>
        </w:rPr>
        <w:t xml:space="preserve">privind implementarea acțiunilor bazate pe principiile HACCP </w:t>
      </w:r>
    </w:p>
    <w:p w14:paraId="0EB69DDE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792750">
        <w:rPr>
          <w:rFonts w:ascii="Times New Roman" w:hAnsi="Times New Roman"/>
          <w:b/>
          <w:lang w:val="ro-RO"/>
        </w:rPr>
        <w:t>la unitățile de producere/procesare a alimentelor</w:t>
      </w:r>
    </w:p>
    <w:p w14:paraId="0EB69DDF" w14:textId="77777777" w:rsidR="00DF2D19" w:rsidRPr="00792750" w:rsidRDefault="00DF2D19" w:rsidP="00DF2D19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0EB69DE0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lang w:val="ro-RO"/>
        </w:rPr>
      </w:pPr>
      <w:r w:rsidRPr="00792750">
        <w:rPr>
          <w:rFonts w:ascii="Times New Roman" w:hAnsi="Times New Roman"/>
          <w:b/>
          <w:lang w:val="ro-RO"/>
        </w:rPr>
        <w:t>I. Numele, prenumele și funcțiile inspectorilor care efectuează controlul</w:t>
      </w:r>
    </w:p>
    <w:p w14:paraId="0EB69DE1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lang w:val="ro-RO"/>
        </w:rPr>
      </w:pPr>
      <w:r w:rsidRPr="00792750">
        <w:rPr>
          <w:rFonts w:ascii="Times New Roman" w:hAnsi="Times New Roman"/>
          <w:lang w:val="ro-RO"/>
        </w:rPr>
        <w:t>__________________________________________________________________________________</w:t>
      </w:r>
    </w:p>
    <w:p w14:paraId="0EB69DE2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lang w:val="ro-RO"/>
        </w:rPr>
      </w:pPr>
      <w:r w:rsidRPr="00792750">
        <w:rPr>
          <w:rFonts w:ascii="Times New Roman" w:hAnsi="Times New Roman"/>
          <w:lang w:val="ro-RO"/>
        </w:rPr>
        <w:t>__________________________________________________________________________________</w:t>
      </w:r>
    </w:p>
    <w:p w14:paraId="0EB69DE3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lang w:val="ro-RO"/>
        </w:rPr>
      </w:pPr>
      <w:r w:rsidRPr="00792750">
        <w:rPr>
          <w:rFonts w:ascii="Times New Roman" w:hAnsi="Times New Roman"/>
          <w:lang w:val="ro-RO"/>
        </w:rPr>
        <w:t>__________________________________________________________________________________</w:t>
      </w:r>
    </w:p>
    <w:p w14:paraId="0EB69DE4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i/>
          <w:lang w:val="ro-RO"/>
        </w:rPr>
      </w:pPr>
    </w:p>
    <w:p w14:paraId="0EB69DE5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bCs/>
          <w:lang w:val="ro-RO" w:bidi="ar-JO"/>
        </w:rPr>
      </w:pPr>
      <w:r w:rsidRPr="00792750">
        <w:rPr>
          <w:rFonts w:ascii="Times New Roman" w:hAnsi="Times New Roman"/>
          <w:b/>
          <w:bCs/>
          <w:lang w:val="ro-RO" w:bidi="ar-JO"/>
        </w:rPr>
        <w:t>II. Persoana și obiectul supuse controlului</w:t>
      </w:r>
    </w:p>
    <w:p w14:paraId="0EB69DE6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Denumirea persoanei supuse controlului:</w:t>
      </w:r>
    </w:p>
    <w:p w14:paraId="0EB69DE7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__________________________________________________________________________________</w:t>
      </w:r>
    </w:p>
    <w:p w14:paraId="0EB69DE8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</w:p>
    <w:p w14:paraId="0EB69DE9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Sediul juridic:</w:t>
      </w:r>
    </w:p>
    <w:p w14:paraId="0EB69DEA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__________________________________________________________________________________</w:t>
      </w:r>
    </w:p>
    <w:p w14:paraId="0EB69DEB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</w:p>
    <w:p w14:paraId="0EB69DEC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Cod fiscal: ___________________________________________</w:t>
      </w:r>
    </w:p>
    <w:p w14:paraId="0EB69DED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</w:p>
    <w:p w14:paraId="0EB69DEE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Numele, prenumele conducătorului persoanei supuse controlului/reprezentantului acesteia:</w:t>
      </w:r>
    </w:p>
    <w:p w14:paraId="0EB69DEF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__________________________________________________________________________________</w:t>
      </w:r>
    </w:p>
    <w:p w14:paraId="0EB69DF0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</w:p>
    <w:p w14:paraId="0EB69DF1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Unitatea structurală/funcțională supusă controlului (denumirea):</w:t>
      </w:r>
    </w:p>
    <w:p w14:paraId="0EB69DF2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__________________________________________________________________________________</w:t>
      </w:r>
    </w:p>
    <w:p w14:paraId="0EB69DF3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</w:p>
    <w:p w14:paraId="0EB69DF4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Sediul unității structurale/funcționale:</w:t>
      </w:r>
    </w:p>
    <w:p w14:paraId="0EB69DF5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__________________________________________________________________________________</w:t>
      </w:r>
    </w:p>
    <w:p w14:paraId="0EB69DF6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Cs/>
          <w:lang w:val="ro-RO" w:bidi="ar-JO"/>
        </w:rPr>
      </w:pPr>
    </w:p>
    <w:p w14:paraId="0EB69DF7" w14:textId="77777777" w:rsidR="00DF2D19" w:rsidRPr="00792750" w:rsidRDefault="00DF2D19" w:rsidP="00DF2D19">
      <w:pPr>
        <w:spacing w:after="0" w:line="240" w:lineRule="auto"/>
        <w:ind w:right="-90"/>
        <w:jc w:val="both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Codul fiscal al unității structurale/funcționale supuse controlului:</w:t>
      </w:r>
    </w:p>
    <w:p w14:paraId="0EB69DF8" w14:textId="77777777" w:rsidR="00DF2D19" w:rsidRPr="00792750" w:rsidRDefault="00DF2D19" w:rsidP="00DF2D19">
      <w:pPr>
        <w:spacing w:after="0" w:line="240" w:lineRule="auto"/>
        <w:ind w:right="-90"/>
        <w:jc w:val="both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 w:bidi="ar-JO"/>
        </w:rPr>
        <w:t>________________________________________</w:t>
      </w:r>
    </w:p>
    <w:p w14:paraId="0EB69DF9" w14:textId="77777777" w:rsidR="00DF2D19" w:rsidRPr="00792750" w:rsidRDefault="00DF2D19" w:rsidP="00DF2D19">
      <w:pPr>
        <w:spacing w:after="0" w:line="240" w:lineRule="auto"/>
        <w:jc w:val="both"/>
        <w:rPr>
          <w:rFonts w:ascii="Times New Roman" w:hAnsi="Times New Roman"/>
          <w:bCs/>
          <w:lang w:val="ro-RO"/>
        </w:rPr>
      </w:pPr>
    </w:p>
    <w:p w14:paraId="0EB69DFA" w14:textId="77777777" w:rsidR="00DF2D19" w:rsidRPr="00792750" w:rsidRDefault="00DF2D19" w:rsidP="00DF2D19">
      <w:pPr>
        <w:spacing w:after="0" w:line="240" w:lineRule="auto"/>
        <w:jc w:val="both"/>
        <w:rPr>
          <w:rFonts w:ascii="Times New Roman" w:hAnsi="Times New Roman"/>
          <w:bCs/>
          <w:lang w:val="ro-RO" w:bidi="ar-JO"/>
        </w:rPr>
      </w:pPr>
      <w:r w:rsidRPr="00792750">
        <w:rPr>
          <w:rFonts w:ascii="Times New Roman" w:hAnsi="Times New Roman"/>
          <w:bCs/>
          <w:lang w:val="ro-RO"/>
        </w:rPr>
        <w:t>Alte informații generale despre unitate:</w:t>
      </w:r>
    </w:p>
    <w:p w14:paraId="0EB69DFB" w14:textId="77777777" w:rsidR="00DF2D19" w:rsidRPr="00792750" w:rsidRDefault="00DF2D19" w:rsidP="00DF2D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lang w:val="ro-RO"/>
        </w:rPr>
      </w:pPr>
      <w:r w:rsidRPr="00792750">
        <w:rPr>
          <w:rFonts w:ascii="Times New Roman" w:hAnsi="Times New Roman"/>
          <w:bCs/>
          <w:lang w:val="ro-RO"/>
        </w:rPr>
        <w:t>Capacitați  de  producție: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2777"/>
        <w:gridCol w:w="3257"/>
      </w:tblGrid>
      <w:tr w:rsidR="00DF2D19" w:rsidRPr="00AE2515" w14:paraId="0EB69DFE" w14:textId="77777777" w:rsidTr="007D4E87">
        <w:trPr>
          <w:trHeight w:val="283"/>
        </w:trPr>
        <w:tc>
          <w:tcPr>
            <w:tcW w:w="3203" w:type="pct"/>
            <w:gridSpan w:val="2"/>
          </w:tcPr>
          <w:p w14:paraId="0EB69DFC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Capacitatea totală anuala de producție, tone:</w:t>
            </w:r>
          </w:p>
        </w:tc>
        <w:tc>
          <w:tcPr>
            <w:tcW w:w="1797" w:type="pct"/>
          </w:tcPr>
          <w:p w14:paraId="0EB69DFD" w14:textId="77777777" w:rsidR="00DF2D19" w:rsidRPr="00792750" w:rsidRDefault="00DF2D19" w:rsidP="007D4E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01" w14:textId="77777777" w:rsidTr="007D4E87">
        <w:trPr>
          <w:trHeight w:val="283"/>
        </w:trPr>
        <w:tc>
          <w:tcPr>
            <w:tcW w:w="3203" w:type="pct"/>
            <w:gridSpan w:val="2"/>
          </w:tcPr>
          <w:p w14:paraId="0EB69DFF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Producția totala anuala, tone:</w:t>
            </w:r>
          </w:p>
        </w:tc>
        <w:tc>
          <w:tcPr>
            <w:tcW w:w="1797" w:type="pct"/>
          </w:tcPr>
          <w:p w14:paraId="0EB69E00" w14:textId="77777777" w:rsidR="00DF2D19" w:rsidRPr="00792750" w:rsidRDefault="00DF2D19" w:rsidP="007D4E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05" w14:textId="77777777" w:rsidTr="007D4E87">
        <w:trPr>
          <w:trHeight w:val="283"/>
        </w:trPr>
        <w:tc>
          <w:tcPr>
            <w:tcW w:w="1671" w:type="pct"/>
            <w:vMerge w:val="restart"/>
            <w:vAlign w:val="center"/>
          </w:tcPr>
          <w:p w14:paraId="0EB69E02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Destinația  produselor:</w:t>
            </w:r>
          </w:p>
        </w:tc>
        <w:tc>
          <w:tcPr>
            <w:tcW w:w="1532" w:type="pct"/>
          </w:tcPr>
          <w:p w14:paraId="0EB69E03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a) consum intern, tone:</w:t>
            </w:r>
          </w:p>
        </w:tc>
        <w:tc>
          <w:tcPr>
            <w:tcW w:w="1797" w:type="pct"/>
          </w:tcPr>
          <w:p w14:paraId="0EB69E04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09" w14:textId="77777777" w:rsidTr="007D4E87">
        <w:trPr>
          <w:trHeight w:val="283"/>
        </w:trPr>
        <w:tc>
          <w:tcPr>
            <w:tcW w:w="1671" w:type="pct"/>
            <w:vMerge/>
          </w:tcPr>
          <w:p w14:paraId="0EB69E06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532" w:type="pct"/>
          </w:tcPr>
          <w:p w14:paraId="0EB69E07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b) export, tone:</w:t>
            </w:r>
          </w:p>
        </w:tc>
        <w:tc>
          <w:tcPr>
            <w:tcW w:w="1797" w:type="pct"/>
          </w:tcPr>
          <w:p w14:paraId="0EB69E08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0D" w14:textId="77777777" w:rsidTr="007D4E87">
        <w:trPr>
          <w:trHeight w:val="283"/>
        </w:trPr>
        <w:tc>
          <w:tcPr>
            <w:tcW w:w="1671" w:type="pct"/>
            <w:vMerge w:val="restart"/>
            <w:vAlign w:val="center"/>
          </w:tcPr>
          <w:p w14:paraId="0EB69E0A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 xml:space="preserve">Tipul produselor: </w:t>
            </w:r>
          </w:p>
        </w:tc>
        <w:tc>
          <w:tcPr>
            <w:tcW w:w="1532" w:type="pct"/>
          </w:tcPr>
          <w:p w14:paraId="0EB69E0B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a):</w:t>
            </w:r>
          </w:p>
        </w:tc>
        <w:tc>
          <w:tcPr>
            <w:tcW w:w="1797" w:type="pct"/>
          </w:tcPr>
          <w:p w14:paraId="0EB69E0C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11" w14:textId="77777777" w:rsidTr="007D4E87">
        <w:trPr>
          <w:trHeight w:val="283"/>
        </w:trPr>
        <w:tc>
          <w:tcPr>
            <w:tcW w:w="1671" w:type="pct"/>
            <w:vMerge/>
          </w:tcPr>
          <w:p w14:paraId="0EB69E0E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532" w:type="pct"/>
          </w:tcPr>
          <w:p w14:paraId="0EB69E0F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b):</w:t>
            </w:r>
          </w:p>
        </w:tc>
        <w:tc>
          <w:tcPr>
            <w:tcW w:w="1797" w:type="pct"/>
          </w:tcPr>
          <w:p w14:paraId="0EB69E10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15" w14:textId="77777777" w:rsidTr="007D4E87">
        <w:trPr>
          <w:trHeight w:val="283"/>
        </w:trPr>
        <w:tc>
          <w:tcPr>
            <w:tcW w:w="1671" w:type="pct"/>
            <w:vMerge/>
          </w:tcPr>
          <w:p w14:paraId="0EB69E12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532" w:type="pct"/>
          </w:tcPr>
          <w:p w14:paraId="0EB69E13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c)</w:t>
            </w:r>
          </w:p>
        </w:tc>
        <w:tc>
          <w:tcPr>
            <w:tcW w:w="1797" w:type="pct"/>
          </w:tcPr>
          <w:p w14:paraId="0EB69E14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AE2515" w14:paraId="0EB69E19" w14:textId="77777777" w:rsidTr="007D4E87">
        <w:trPr>
          <w:trHeight w:val="283"/>
        </w:trPr>
        <w:tc>
          <w:tcPr>
            <w:tcW w:w="1671" w:type="pct"/>
            <w:vMerge w:val="restart"/>
            <w:vAlign w:val="center"/>
          </w:tcPr>
          <w:p w14:paraId="0EB69E16" w14:textId="77777777" w:rsidR="00DF2D19" w:rsidRPr="00792750" w:rsidRDefault="00DF2D19" w:rsidP="007D4E8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lastRenderedPageBreak/>
              <w:t>Capacități de depozitare:</w:t>
            </w:r>
          </w:p>
        </w:tc>
        <w:tc>
          <w:tcPr>
            <w:tcW w:w="1532" w:type="pct"/>
          </w:tcPr>
          <w:p w14:paraId="0EB69E17" w14:textId="77777777" w:rsidR="00DF2D19" w:rsidRPr="00792750" w:rsidRDefault="00DF2D19" w:rsidP="007D4E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 xml:space="preserve">Capacitatea totală de depozitare,  tone </w:t>
            </w:r>
          </w:p>
        </w:tc>
        <w:tc>
          <w:tcPr>
            <w:tcW w:w="1797" w:type="pct"/>
          </w:tcPr>
          <w:p w14:paraId="0EB69E18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DF2D19" w:rsidRPr="00792750" w14:paraId="0EB69E1D" w14:textId="77777777" w:rsidTr="007D4E87">
        <w:trPr>
          <w:trHeight w:val="283"/>
        </w:trPr>
        <w:tc>
          <w:tcPr>
            <w:tcW w:w="1671" w:type="pct"/>
            <w:vMerge/>
          </w:tcPr>
          <w:p w14:paraId="0EB69E1A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532" w:type="pct"/>
          </w:tcPr>
          <w:p w14:paraId="0EB69E1B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 w:rsidRPr="00792750">
              <w:rPr>
                <w:rFonts w:ascii="Times New Roman" w:hAnsi="Times New Roman"/>
                <w:bCs/>
                <w:lang w:val="ro-RO"/>
              </w:rPr>
              <w:t>Numărul spațiilor de depozitare</w:t>
            </w:r>
          </w:p>
        </w:tc>
        <w:tc>
          <w:tcPr>
            <w:tcW w:w="1797" w:type="pct"/>
          </w:tcPr>
          <w:p w14:paraId="0EB69E1C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</w:tr>
    </w:tbl>
    <w:p w14:paraId="0EB69E1E" w14:textId="77777777" w:rsidR="00DF2D19" w:rsidRPr="00792750" w:rsidRDefault="00DF2D19" w:rsidP="00DF2D19">
      <w:pPr>
        <w:spacing w:after="0" w:line="240" w:lineRule="auto"/>
        <w:jc w:val="both"/>
        <w:rPr>
          <w:rFonts w:ascii="Times New Roman" w:hAnsi="Times New Roman"/>
          <w:bCs/>
          <w:lang w:val="ro-RO" w:bidi="ar-JO"/>
        </w:rPr>
      </w:pPr>
    </w:p>
    <w:p w14:paraId="0EB69E1F" w14:textId="77777777" w:rsidR="00DF2D19" w:rsidRPr="00792750" w:rsidRDefault="00DF2D19" w:rsidP="00DF2D19">
      <w:pPr>
        <w:spacing w:after="0" w:line="240" w:lineRule="auto"/>
        <w:ind w:right="-90"/>
        <w:jc w:val="both"/>
        <w:rPr>
          <w:rFonts w:ascii="Times New Roman" w:hAnsi="Times New Roman"/>
          <w:b/>
          <w:lang w:val="ro-RO" w:bidi="ar-JO"/>
        </w:rPr>
      </w:pPr>
      <w:r w:rsidRPr="00792750">
        <w:rPr>
          <w:rFonts w:ascii="Times New Roman" w:eastAsia="Calibri" w:hAnsi="Times New Roman"/>
          <w:b/>
          <w:lang w:val="ro-RO"/>
        </w:rPr>
        <w:t>III. Informații despre persoana supusă controlului necesar pentru evaluarea riscurilor: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811"/>
        <w:gridCol w:w="1232"/>
        <w:gridCol w:w="1466"/>
        <w:gridCol w:w="1863"/>
      </w:tblGrid>
      <w:tr w:rsidR="00DF2D19" w:rsidRPr="00AE2515" w14:paraId="0EB69E29" w14:textId="77777777" w:rsidTr="007D4E87">
        <w:trPr>
          <w:cantSplit/>
          <w:trHeight w:val="1662"/>
        </w:trPr>
        <w:tc>
          <w:tcPr>
            <w:tcW w:w="1484" w:type="pct"/>
            <w:vAlign w:val="center"/>
          </w:tcPr>
          <w:p w14:paraId="0EB69E20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792750">
              <w:rPr>
                <w:rFonts w:ascii="Times New Roman" w:eastAsia="Calibri" w:hAnsi="Times New Roman"/>
                <w:b/>
                <w:lang w:val="ro-RO"/>
              </w:rPr>
              <w:t>Criteriul</w:t>
            </w:r>
          </w:p>
        </w:tc>
        <w:tc>
          <w:tcPr>
            <w:tcW w:w="999" w:type="pct"/>
            <w:vAlign w:val="center"/>
          </w:tcPr>
          <w:p w14:paraId="0EB69E21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792750">
              <w:rPr>
                <w:rFonts w:ascii="Times New Roman" w:eastAsia="Calibri" w:hAnsi="Times New Roman"/>
                <w:b/>
                <w:lang w:val="ro-RO"/>
              </w:rPr>
              <w:t xml:space="preserve">Informația curentă </w:t>
            </w:r>
          </w:p>
          <w:p w14:paraId="0EB69E22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val="ro-RO"/>
              </w:rPr>
            </w:pPr>
            <w:r w:rsidRPr="00792750">
              <w:rPr>
                <w:rFonts w:ascii="Times New Roman" w:eastAsia="Calibri" w:hAnsi="Times New Roman"/>
                <w:i/>
                <w:lang w:val="ro-RO"/>
              </w:rPr>
              <w:t>(deținută de ANSA la data inițierii controlului)</w:t>
            </w:r>
          </w:p>
        </w:tc>
        <w:tc>
          <w:tcPr>
            <w:tcW w:w="680" w:type="pct"/>
            <w:vAlign w:val="center"/>
          </w:tcPr>
          <w:p w14:paraId="0EB69E23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792750">
              <w:rPr>
                <w:rFonts w:ascii="Times New Roman" w:eastAsia="Calibri" w:hAnsi="Times New Roman"/>
                <w:b/>
                <w:lang w:val="ro-RO"/>
              </w:rPr>
              <w:t>Gradul de risc</w:t>
            </w:r>
          </w:p>
          <w:p w14:paraId="0EB69E24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</w:p>
        </w:tc>
        <w:tc>
          <w:tcPr>
            <w:tcW w:w="809" w:type="pct"/>
            <w:vAlign w:val="center"/>
          </w:tcPr>
          <w:p w14:paraId="0EB69E25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792750">
              <w:rPr>
                <w:rFonts w:ascii="Times New Roman" w:eastAsia="Calibri" w:hAnsi="Times New Roman"/>
                <w:b/>
                <w:lang w:val="ro-RO"/>
              </w:rPr>
              <w:t xml:space="preserve">Informația curentă este valabilă  </w:t>
            </w:r>
          </w:p>
          <w:p w14:paraId="0EB69E26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val="ro-RO"/>
              </w:rPr>
            </w:pPr>
            <w:r w:rsidRPr="00792750">
              <w:rPr>
                <w:rFonts w:ascii="Times New Roman" w:eastAsia="Calibri" w:hAnsi="Times New Roman"/>
                <w:i/>
                <w:lang w:val="ro-RO"/>
              </w:rPr>
              <w:t>(se bifează dacă este cazul)</w:t>
            </w:r>
          </w:p>
        </w:tc>
        <w:tc>
          <w:tcPr>
            <w:tcW w:w="1028" w:type="pct"/>
            <w:vAlign w:val="center"/>
          </w:tcPr>
          <w:p w14:paraId="0EB69E27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792750">
              <w:rPr>
                <w:rFonts w:ascii="Times New Roman" w:eastAsia="Calibri" w:hAnsi="Times New Roman"/>
                <w:b/>
                <w:lang w:val="ro-RO"/>
              </w:rPr>
              <w:t xml:space="preserve">Informația revizuită în cadrul controlului </w:t>
            </w:r>
          </w:p>
          <w:p w14:paraId="0EB69E28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o-RO"/>
              </w:rPr>
            </w:pPr>
            <w:r w:rsidRPr="00792750">
              <w:rPr>
                <w:rFonts w:ascii="Times New Roman" w:eastAsia="Calibri" w:hAnsi="Times New Roman"/>
                <w:i/>
                <w:lang w:val="ro-RO"/>
              </w:rPr>
              <w:t>(se completează dacă este cazul)</w:t>
            </w:r>
          </w:p>
        </w:tc>
      </w:tr>
      <w:tr w:rsidR="00DF2D19" w:rsidRPr="00AE2515" w14:paraId="0EB69E2F" w14:textId="77777777" w:rsidTr="007D4E87">
        <w:trPr>
          <w:trHeight w:val="508"/>
        </w:trPr>
        <w:tc>
          <w:tcPr>
            <w:tcW w:w="1484" w:type="pct"/>
          </w:tcPr>
          <w:p w14:paraId="0EB69E2A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792750">
              <w:rPr>
                <w:rFonts w:ascii="Times New Roman" w:eastAsia="Calibri" w:hAnsi="Times New Roman"/>
                <w:lang w:val="ro-RO"/>
              </w:rPr>
              <w:t>Tipul de produs alimentar și materia primă utilizată</w:t>
            </w:r>
          </w:p>
        </w:tc>
        <w:tc>
          <w:tcPr>
            <w:tcW w:w="999" w:type="pct"/>
          </w:tcPr>
          <w:p w14:paraId="0EB69E2B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80" w:type="pct"/>
          </w:tcPr>
          <w:p w14:paraId="0EB69E2C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809" w:type="pct"/>
          </w:tcPr>
          <w:p w14:paraId="0EB69E2D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028" w:type="pct"/>
          </w:tcPr>
          <w:p w14:paraId="0EB69E2E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</w:tr>
      <w:tr w:rsidR="00DF2D19" w:rsidRPr="00AE2515" w14:paraId="0EB69E35" w14:textId="77777777" w:rsidTr="007D4E87">
        <w:trPr>
          <w:trHeight w:val="1511"/>
        </w:trPr>
        <w:tc>
          <w:tcPr>
            <w:tcW w:w="1484" w:type="pct"/>
          </w:tcPr>
          <w:p w14:paraId="0EB69E30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792750">
              <w:rPr>
                <w:rFonts w:ascii="Times New Roman" w:eastAsia="Calibri" w:hAnsi="Times New Roman"/>
                <w:lang w:val="ro-RO"/>
              </w:rPr>
              <w:t>Proces</w:t>
            </w:r>
            <w:r>
              <w:rPr>
                <w:rFonts w:ascii="Times New Roman" w:eastAsia="Calibri" w:hAnsi="Times New Roman"/>
                <w:lang w:val="ro-RO"/>
              </w:rPr>
              <w:t>ul</w:t>
            </w:r>
            <w:r w:rsidRPr="00792750">
              <w:rPr>
                <w:rFonts w:ascii="Times New Roman" w:eastAsia="Calibri" w:hAnsi="Times New Roman"/>
                <w:lang w:val="ro-RO"/>
              </w:rPr>
              <w:t xml:space="preserve"> de prelucrare/manipulare a produselor alimentare, care determină riscul de contaminare/poluare a produselor alimentare</w:t>
            </w:r>
          </w:p>
        </w:tc>
        <w:tc>
          <w:tcPr>
            <w:tcW w:w="999" w:type="pct"/>
          </w:tcPr>
          <w:p w14:paraId="0EB69E31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80" w:type="pct"/>
          </w:tcPr>
          <w:p w14:paraId="0EB69E32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809" w:type="pct"/>
          </w:tcPr>
          <w:p w14:paraId="0EB69E33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028" w:type="pct"/>
          </w:tcPr>
          <w:p w14:paraId="0EB69E34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</w:tr>
      <w:tr w:rsidR="00DF2D19" w:rsidRPr="00AE2515" w14:paraId="0EB69E3B" w14:textId="77777777" w:rsidTr="007D4E87">
        <w:trPr>
          <w:trHeight w:val="748"/>
        </w:trPr>
        <w:tc>
          <w:tcPr>
            <w:tcW w:w="1484" w:type="pct"/>
          </w:tcPr>
          <w:p w14:paraId="0EB69E36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792750">
              <w:rPr>
                <w:rFonts w:ascii="Times New Roman" w:eastAsia="Calibri" w:hAnsi="Times New Roman"/>
                <w:lang w:val="ro-RO"/>
              </w:rPr>
              <w:t>Aplicarea principiilor de analiză a riscurilor și puncte critice de control (HACCP)</w:t>
            </w:r>
          </w:p>
        </w:tc>
        <w:tc>
          <w:tcPr>
            <w:tcW w:w="999" w:type="pct"/>
          </w:tcPr>
          <w:p w14:paraId="0EB69E37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80" w:type="pct"/>
          </w:tcPr>
          <w:p w14:paraId="0EB69E38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809" w:type="pct"/>
          </w:tcPr>
          <w:p w14:paraId="0EB69E39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028" w:type="pct"/>
          </w:tcPr>
          <w:p w14:paraId="0EB69E3A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</w:tr>
      <w:tr w:rsidR="00DF2D19" w:rsidRPr="00AE2515" w14:paraId="0EB69E41" w14:textId="77777777" w:rsidTr="007D4E87">
        <w:trPr>
          <w:trHeight w:val="1017"/>
        </w:trPr>
        <w:tc>
          <w:tcPr>
            <w:tcW w:w="1484" w:type="pct"/>
          </w:tcPr>
          <w:p w14:paraId="0EB69E3C" w14:textId="77777777" w:rsidR="00DF2D19" w:rsidRPr="001F6022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1F6022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Numărul și categoriile de consumatori potențial afectați de eventuala nerespectare a cerințelor privind siguranța alimentară</w:t>
            </w:r>
          </w:p>
        </w:tc>
        <w:tc>
          <w:tcPr>
            <w:tcW w:w="999" w:type="pct"/>
          </w:tcPr>
          <w:p w14:paraId="0EB69E3D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80" w:type="pct"/>
          </w:tcPr>
          <w:p w14:paraId="0EB69E3E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809" w:type="pct"/>
          </w:tcPr>
          <w:p w14:paraId="0EB69E3F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028" w:type="pct"/>
          </w:tcPr>
          <w:p w14:paraId="0EB69E40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</w:tr>
      <w:tr w:rsidR="00DF2D19" w:rsidRPr="00AE2515" w14:paraId="0EB69E47" w14:textId="77777777" w:rsidTr="007D4E87">
        <w:trPr>
          <w:trHeight w:val="1017"/>
        </w:trPr>
        <w:tc>
          <w:tcPr>
            <w:tcW w:w="1484" w:type="pct"/>
          </w:tcPr>
          <w:p w14:paraId="0EB69E42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792750">
              <w:rPr>
                <w:rFonts w:ascii="Times New Roman" w:eastAsia="Calibri" w:hAnsi="Times New Roman"/>
                <w:lang w:val="ro-RO"/>
              </w:rPr>
              <w:t xml:space="preserve">Istoricul conformității cu prevederile legislației, precum </w:t>
            </w:r>
            <w:proofErr w:type="spellStart"/>
            <w:r w:rsidRPr="00792750">
              <w:rPr>
                <w:rFonts w:ascii="Times New Roman" w:eastAsia="Calibri" w:hAnsi="Times New Roman"/>
                <w:lang w:val="ro-RO"/>
              </w:rPr>
              <w:t>şi</w:t>
            </w:r>
            <w:proofErr w:type="spellEnd"/>
            <w:r w:rsidRPr="00792750">
              <w:rPr>
                <w:rFonts w:ascii="Times New Roman" w:eastAsia="Calibri" w:hAnsi="Times New Roman"/>
                <w:lang w:val="ro-RO"/>
              </w:rPr>
              <w:t xml:space="preserve"> cu prescripțiile Agenției, conform ultimului control</w:t>
            </w:r>
          </w:p>
        </w:tc>
        <w:tc>
          <w:tcPr>
            <w:tcW w:w="999" w:type="pct"/>
          </w:tcPr>
          <w:p w14:paraId="0EB69E43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80" w:type="pct"/>
          </w:tcPr>
          <w:p w14:paraId="0EB69E44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809" w:type="pct"/>
          </w:tcPr>
          <w:p w14:paraId="0EB69E45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028" w:type="pct"/>
          </w:tcPr>
          <w:p w14:paraId="0EB69E46" w14:textId="77777777" w:rsidR="00DF2D19" w:rsidRPr="00792750" w:rsidRDefault="00DF2D19" w:rsidP="007D4E8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</w:tc>
      </w:tr>
    </w:tbl>
    <w:p w14:paraId="0EB69E48" w14:textId="77777777" w:rsidR="00DF2D19" w:rsidRDefault="00DF2D19" w:rsidP="00DF2D19">
      <w:pPr>
        <w:spacing w:after="0" w:line="240" w:lineRule="auto"/>
        <w:jc w:val="both"/>
        <w:rPr>
          <w:rFonts w:ascii="Times New Roman" w:hAnsi="Times New Roman"/>
          <w:b/>
          <w:bCs/>
          <w:lang w:val="ro-RO" w:bidi="ar-JO"/>
        </w:rPr>
      </w:pPr>
      <w:r w:rsidRPr="00792750">
        <w:rPr>
          <w:rFonts w:ascii="Times New Roman" w:hAnsi="Times New Roman"/>
          <w:b/>
          <w:bCs/>
          <w:lang w:val="ro-RO" w:bidi="ar-JO"/>
        </w:rPr>
        <w:t>IV. Lista de întrebări</w:t>
      </w:r>
    </w:p>
    <w:tbl>
      <w:tblPr>
        <w:tblpPr w:leftFromText="180" w:rightFromText="180" w:vertAnchor="text" w:tblpX="-21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133"/>
        <w:gridCol w:w="1289"/>
        <w:gridCol w:w="581"/>
        <w:gridCol w:w="484"/>
        <w:gridCol w:w="629"/>
        <w:gridCol w:w="1923"/>
        <w:gridCol w:w="558"/>
      </w:tblGrid>
      <w:tr w:rsidR="00DF2D19" w:rsidRPr="00792750" w14:paraId="0EB69E4F" w14:textId="77777777" w:rsidTr="007D4E87">
        <w:trPr>
          <w:cantSplit/>
          <w:trHeight w:val="569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49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1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4A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Întrebări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4B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Referința legală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4C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Conformitate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4D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Comentarii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EB69E4E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ind w:right="113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Ponderea</w:t>
            </w:r>
          </w:p>
        </w:tc>
      </w:tr>
      <w:tr w:rsidR="00DF2D19" w:rsidRPr="00792750" w14:paraId="0EB69E58" w14:textId="77777777" w:rsidTr="007D4E87">
        <w:trPr>
          <w:cantSplit/>
          <w:trHeight w:val="569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1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5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792750">
              <w:rPr>
                <w:rFonts w:ascii="Times New Roman" w:hAnsi="Times New Roman"/>
                <w:b/>
                <w:lang w:val="ro-RO"/>
              </w:rPr>
              <w:t>Da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54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Nu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69E55" w14:textId="77777777" w:rsidR="00DF2D19" w:rsidRPr="00792750" w:rsidRDefault="00DF2D19" w:rsidP="007D4E87">
            <w:pPr>
              <w:keepNext/>
              <w:tabs>
                <w:tab w:val="left" w:pos="32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Nu este cazul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</w:tr>
      <w:tr w:rsidR="00DF2D19" w:rsidRPr="00792750" w14:paraId="0EB69E5A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 xml:space="preserve">I. 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 CONDIȚII PREALABILE</w:t>
            </w:r>
          </w:p>
        </w:tc>
      </w:tr>
      <w:tr w:rsidR="00DF2D19" w:rsidRPr="00792750" w14:paraId="0EB69E63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5B" w14:textId="77777777" w:rsidR="00DF2D19" w:rsidRPr="00792750" w:rsidRDefault="00DF2D19" w:rsidP="003A53E8">
            <w:pPr>
              <w:numPr>
                <w:ilvl w:val="0"/>
                <w:numId w:val="9"/>
              </w:numPr>
              <w:tabs>
                <w:tab w:val="left" w:pos="32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5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Există un program de bunele practici de igienă (BPI) care stă la baza planului HACCP?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5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7 din Legea nr. 296/2017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5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5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6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6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62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E65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64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II. ECHIPA HACCP</w:t>
            </w:r>
          </w:p>
        </w:tc>
      </w:tr>
      <w:tr w:rsidR="00DF2D19" w:rsidRPr="00792750" w14:paraId="0EB69E6E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6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6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selectată o echipă HACCP?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6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6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6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6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6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6D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77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6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lastRenderedPageBreak/>
              <w:t>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7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Sunt disponibile informații privind competențele și experiența echipei? Informațiile sunt adecvate?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7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7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6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80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7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7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Sunt utilizate resurse externe pentru a spori nivelul de cunoștințe în materie de competențe și/sau pentru a dezvolta competențele</w:t>
            </w:r>
            <w:r w:rsidR="001A0BB1">
              <w:rPr>
                <w:rFonts w:ascii="Times New Roman" w:hAnsi="Times New Roman"/>
                <w:lang w:val="ro-RO"/>
              </w:rPr>
              <w:t xml:space="preserve"> </w:t>
            </w:r>
            <w:r w:rsidR="001A0BB1" w:rsidRPr="001A0BB1">
              <w:rPr>
                <w:rFonts w:ascii="Times New Roman" w:hAnsi="Times New Roman"/>
                <w:lang w:val="ro-RO"/>
              </w:rPr>
              <w:t>(instruiri externe)</w:t>
            </w:r>
            <w:r w:rsidR="001A0BB1" w:rsidRPr="00792750">
              <w:rPr>
                <w:rFonts w:ascii="Times New Roman" w:hAnsi="Times New Roman"/>
                <w:lang w:val="ro-RO"/>
              </w:rPr>
              <w:t>?</w:t>
            </w:r>
            <w:r w:rsidR="001A0BB1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7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7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7F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E82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81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III. PRODUS</w:t>
            </w:r>
          </w:p>
        </w:tc>
      </w:tr>
      <w:tr w:rsidR="00DF2D19" w:rsidRPr="00792750" w14:paraId="0EB69E8B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8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8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elaborat(ă) o descriere a produsului/un caiet de sarcini al produsului pentru fiecare produs?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8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11 Legea 306/2018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8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8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8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8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8A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E94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8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6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8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specificată utilizarea preconizată?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8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19.2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8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9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3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E9D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9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9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Este Operator din domeniu alimentar în măsură să ofere o imagine de ansamblu asupra diverselor etape ale acestei producții (de exemplu, prin intermediul unei diagrame flux)?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9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19.4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9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9C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A6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9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9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Diagrama flux (sau imaginea de ansamblu menționată mai sus) este completă și corespunzătoare situației de la fața locului?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A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19.5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A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A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A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9EA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9EA5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A8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A7" w14:textId="77777777" w:rsidR="00DF2D19" w:rsidRPr="00686B7C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686B7C">
              <w:rPr>
                <w:rFonts w:ascii="Times New Roman" w:hAnsi="Times New Roman"/>
                <w:b/>
                <w:bCs/>
                <w:lang w:val="ro-RO"/>
              </w:rPr>
              <w:t xml:space="preserve">IV. ANALIZA RISCURILOR </w:t>
            </w:r>
            <w:r w:rsidRPr="00686B7C">
              <w:rPr>
                <w:b/>
                <w:bCs/>
                <w:lang w:val="ro-RO"/>
              </w:rPr>
              <w:t>(</w:t>
            </w:r>
            <w:r w:rsidRPr="00686B7C">
              <w:rPr>
                <w:rFonts w:ascii="Times New Roman" w:hAnsi="Times New Roman"/>
                <w:b/>
                <w:bCs/>
                <w:lang w:val="ro-RO"/>
              </w:rPr>
              <w:t>Principiul 1)</w:t>
            </w:r>
          </w:p>
        </w:tc>
      </w:tr>
      <w:tr w:rsidR="00DF2D19" w:rsidRPr="00792750" w14:paraId="0EB69EB1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A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9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A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identificate și descrise corect toate riscurile biologice, chimice sau fizice care pot apărea în mod rezonabil în fiecare etapă?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A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pct.19,6.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A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A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A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A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B0" w14:textId="77777777" w:rsidR="00DF2D19" w:rsidRPr="00686B7C" w:rsidRDefault="000B3A02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EBA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B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3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evaluate aceste riscuri din punctul de vedere al caracterului semnificativ?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pct.19,6.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B9" w14:textId="77777777" w:rsidR="00DF2D19" w:rsidRPr="00686B7C" w:rsidRDefault="000B3A02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C3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B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C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Au fost elaborate și puse în aplicare măsuri de control validate pentru controlul riscurilor respective în fiecare etapă în care acestea sunt identificate sau în etape ulterioare? Măsurile sunt </w:t>
            </w:r>
            <w:r w:rsidRPr="00792750">
              <w:rPr>
                <w:rFonts w:ascii="Times New Roman" w:hAnsi="Times New Roman"/>
                <w:lang w:val="ro-RO"/>
              </w:rPr>
              <w:lastRenderedPageBreak/>
              <w:t>stabilite în funcție de cauza riscurilor?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Art.19,6.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B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C2" w14:textId="77777777" w:rsidR="00DF2D19" w:rsidRPr="00792750" w:rsidRDefault="000B3A02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CC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C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5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În cazul în care analiza riscurilor indică faptul că  program de bunele practici de igienă sunt suficiente pentru a controla riscurile, este considerat acest aspect satisfăcător?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pct.19,6.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CB" w14:textId="77777777" w:rsidR="00DF2D19" w:rsidRPr="00792750" w:rsidRDefault="000B3A02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D5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C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E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identificate programe preliminare operaționale?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C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pct.19,6.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D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AE2515" w14:paraId="0EB69ED7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D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V. STABILIREA PUNCTELOR CRITICE DE CONTROL (PCC) </w:t>
            </w:r>
            <w:r w:rsidRPr="00792750">
              <w:rPr>
                <w:lang w:val="ro-RO"/>
              </w:rPr>
              <w:t>(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>Principiul 2)</w:t>
            </w:r>
          </w:p>
        </w:tc>
      </w:tr>
      <w:tr w:rsidR="00DF2D19" w:rsidRPr="00792750" w14:paraId="0EB69EE0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D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9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identificate în mod clar punctele critice de control (și, eventual, programele preliminare operaționale (PRPO)) pentru fiecare risc semnificativ?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Art.3 Legea 296/2017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D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D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EE9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E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2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Punctele critice de control (și, eventual, PRPO) sunt rezonabile și justificabile, pe baza unei analize a riscurilor?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19.7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E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15</w:t>
            </w:r>
          </w:p>
        </w:tc>
      </w:tr>
      <w:tr w:rsidR="00DF2D19" w:rsidRPr="00792750" w14:paraId="0EB69EF2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E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6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B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finalizate instrucțiuni de lucru pentru fiecare punct critic de control (și, eventual, PRPO)?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19.7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E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F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EFB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F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4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Rezultatul analizei riscurilor și al stabilirii PCC este satisfăcător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19.7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F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EFD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F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VI. LIMITE CRITICE </w:t>
            </w:r>
            <w:r w:rsidRPr="00792750">
              <w:rPr>
                <w:lang w:val="ro-RO"/>
              </w:rPr>
              <w:t>(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>Principiul 3)</w:t>
            </w:r>
          </w:p>
        </w:tc>
      </w:tr>
      <w:tr w:rsidR="00DF2D19" w:rsidRPr="00792750" w14:paraId="0EB69F06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EF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lang w:val="ro-RO"/>
              </w:rPr>
              <w:t>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EFF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stabilite limite critice/criterii de acțiune pentru fiecare punct critic de control/PRPO? Au fost stabilite niveluri-țintă?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13 Legea 306/2018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0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0F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0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19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8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Relația dintre măsura de control și limitele critice/criteriile de acțiune este corectă?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19.8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0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0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18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1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1" w14:textId="77777777" w:rsidR="00DF2D19" w:rsidRPr="00792750" w:rsidRDefault="00DF2D19" w:rsidP="007D4E87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Sunt acestea susținute de acte doveditoare? (Legislație, date experimentale, rezultate publicate sau alte referințe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13 Legea 306/2018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1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AE2515" w14:paraId="0EB69F1A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1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VII. PROCEDURI DE MONITORIZARE </w:t>
            </w:r>
            <w:r w:rsidRPr="00792750">
              <w:rPr>
                <w:lang w:val="ro-RO"/>
              </w:rPr>
              <w:t>(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>Principiul 4)</w:t>
            </w:r>
          </w:p>
        </w:tc>
      </w:tr>
      <w:tr w:rsidR="00DF2D19" w:rsidRPr="00792750" w14:paraId="0EB69F23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1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instituite proceduri de monitorizare pentru toate punctele critice de control/PRPO?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19.9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1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2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2C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2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Procedurile de monitorizare specifică ce, când, cum, unde și cine este persoana responsabilă/personalul responsabil?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Art. 19.9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2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35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2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Frecvența monitorizării este satisfăcătoare? Procedurile permit punerea în aplicare a acestor acțiuni corective în timp util?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2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19.9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3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3E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3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Sunt evidențele de monitorizare păstrate și revizuite de persoana responsabilă/personalul responsabil?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19.9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3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3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47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3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Membrii personalului beneficiază de suficiente cursuri de formare pentru a efectua operațiunile de monitorizare?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19.9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4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49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48" w14:textId="77777777" w:rsidR="00DF2D19" w:rsidRPr="00792750" w:rsidRDefault="00DF2D19" w:rsidP="007D4E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VIII. ACȚIUNI CORECTIVE </w:t>
            </w:r>
            <w:r w:rsidRPr="00792750">
              <w:rPr>
                <w:lang w:val="ro-RO"/>
              </w:rPr>
              <w:t>(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>Principiul 5)</w:t>
            </w:r>
          </w:p>
        </w:tc>
      </w:tr>
      <w:tr w:rsidR="00DF2D19" w:rsidRPr="00792750" w14:paraId="0EB69F52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4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6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elaborate acțiuni corective pentru fiecare punct critic de control?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19.10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4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5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F5B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5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lang w:val="ro-RO"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Acțiunile corective asigură faptul că PCC/PRPO sunt ținute sub control?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19.10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5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F64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5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28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Acțiunile corective au fost aplicate în mod eficace?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19.10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5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6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F6D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6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lastRenderedPageBreak/>
              <w:t>29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Acțiunile corective vizează produsul, procesul și previn recurența?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19.10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6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9F76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6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6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Sunt puse în aplicare acțiuni corective, dacă situația o impune?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7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19.10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7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7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7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7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7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AE2515" w14:paraId="0EB69F78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77" w14:textId="77777777" w:rsidR="00DF2D19" w:rsidRPr="00792750" w:rsidRDefault="00DF2D19" w:rsidP="007D4E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IX. PROCEDURI DE VERIFICARE </w:t>
            </w:r>
            <w:r w:rsidRPr="00792750">
              <w:rPr>
                <w:lang w:val="ro-RO"/>
              </w:rPr>
              <w:t>(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>Principiul 6)</w:t>
            </w:r>
          </w:p>
        </w:tc>
      </w:tr>
      <w:tr w:rsidR="00DF2D19" w:rsidRPr="00792750" w14:paraId="0EB69F86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7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7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Au fost instituite proceduri de verificare pentru a demonstra eficacitatea programului HACCP? </w:t>
            </w:r>
          </w:p>
          <w:p w14:paraId="0EB69F7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Revizuirea înregistrărilor </w:t>
            </w:r>
          </w:p>
          <w:p w14:paraId="0EB69F7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Observare directă </w:t>
            </w:r>
          </w:p>
          <w:p w14:paraId="0EB69F7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Analiză microbiologică, fizică și/sau chimică </w:t>
            </w:r>
          </w:p>
          <w:p w14:paraId="0EB69F7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Audituri interne și externe </w:t>
            </w:r>
          </w:p>
          <w:p w14:paraId="0EB69F7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 xml:space="preserve">Gestionarea reclamațiilor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8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8F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8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Au fost validate limitele critice?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8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8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98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9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Activitățile de verificare fac dovada faptului că PCC se află sub control?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9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A1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9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Activitățile de verificare demonstrează eficacitatea programului HACCP?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9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A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AA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A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Planul HACCP a fost reevaluat și modificat atunci când s-a dovedit a fi insuficient?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A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B3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A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6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Planul HACCP a fost reevaluat ori de câte ori materiile prime, metodele și/sau formulele produsului au fost modificate?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A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B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5</w:t>
            </w:r>
          </w:p>
        </w:tc>
      </w:tr>
      <w:tr w:rsidR="00DF2D19" w:rsidRPr="00792750" w14:paraId="0EB69FB5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B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 xml:space="preserve">X. EVIDENȚA DATELOR </w:t>
            </w:r>
            <w:r w:rsidRPr="00792750">
              <w:rPr>
                <w:lang w:val="ro-RO"/>
              </w:rPr>
              <w:t xml:space="preserve"> (</w:t>
            </w:r>
            <w:r w:rsidRPr="00792750">
              <w:rPr>
                <w:rFonts w:ascii="Times New Roman" w:hAnsi="Times New Roman"/>
                <w:b/>
                <w:bCs/>
                <w:lang w:val="ro-RO"/>
              </w:rPr>
              <w:t>Principiul 7)</w:t>
            </w:r>
          </w:p>
        </w:tc>
      </w:tr>
      <w:tr w:rsidR="00DF2D19" w:rsidRPr="00792750" w14:paraId="0EB69FBE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B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lastRenderedPageBreak/>
              <w:t>3</w:t>
            </w:r>
            <w:r>
              <w:rPr>
                <w:rFonts w:ascii="Times New Roman" w:hAnsi="Times New Roman"/>
                <w:b/>
                <w:bCs/>
                <w:lang w:val="ro-RO"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păstrată evidența datelor pentru validarea tuturor limitelor critice?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19.11.3.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B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B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15</w:t>
            </w:r>
          </w:p>
        </w:tc>
      </w:tr>
      <w:tr w:rsidR="00DF2D19" w:rsidRPr="00792750" w14:paraId="0EB69FC7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B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38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păstrată evidența datelor pentru toate procedurile de monitorizare?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19.11.3.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C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D0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C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39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păstrată evidența datelor pentru toate acțiunile corective?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19.11.3.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C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C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15</w:t>
            </w:r>
          </w:p>
        </w:tc>
      </w:tr>
      <w:tr w:rsidR="00DF2D19" w:rsidRPr="00792750" w14:paraId="0EB69FD9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D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 fost păstrată evidența datelor pentru toate activitățile de verificare HACCP?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19.11.3.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D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E2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D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Evidența datelor este păstrată atât timp cât este necesar?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3 Legea 296/2017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D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E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EB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E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Evidența datelor a fost semnată și verificată?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19.11.3.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E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F4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E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3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Evidența datelor este conformă cu valorile reale constatate de auditor în timpul auditului?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pct. 19.11.3. Standardul Internațional Codex </w:t>
            </w:r>
            <w:proofErr w:type="spellStart"/>
            <w:r>
              <w:rPr>
                <w:rFonts w:ascii="Times New Roman" w:hAnsi="Times New Roman"/>
                <w:lang w:val="ro-RO"/>
              </w:rPr>
              <w:t>Alimentarius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CXC 1-1969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E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F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10</w:t>
            </w:r>
          </w:p>
        </w:tc>
      </w:tr>
      <w:tr w:rsidR="00DF2D19" w:rsidRPr="00792750" w14:paraId="0EB69FF6" w14:textId="77777777" w:rsidTr="007D4E87">
        <w:trPr>
          <w:trHeight w:val="5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F5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XI. PLANUL HACCP</w:t>
            </w:r>
          </w:p>
        </w:tc>
      </w:tr>
      <w:tr w:rsidR="00DF2D19" w:rsidRPr="00792750" w14:paraId="0EB69FFF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F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8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Există un plan sau planuri HACCP pentru fiecare tip sau grup de produse?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3 Legea 296/2017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FF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FF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A008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00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1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Planul (planurile) HACCP scris(e) este (sunt) pus(e) în aplicare în mod eficace?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2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3 Legea 296/2017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3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4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5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6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007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  <w:tr w:rsidR="00DF2D19" w:rsidRPr="00792750" w14:paraId="0EB6A011" w14:textId="77777777" w:rsidTr="007D4E87">
        <w:trPr>
          <w:trHeight w:val="56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009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lang w:val="ro-RO"/>
              </w:rPr>
              <w:t>6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A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Planul este datat și semnat?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B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o-RO"/>
              </w:rPr>
            </w:pPr>
            <w:r w:rsidRPr="00792750">
              <w:rPr>
                <w:rFonts w:ascii="Times New Roman" w:hAnsi="Times New Roman"/>
                <w:lang w:val="ro-RO"/>
              </w:rPr>
              <w:t>Art. 3 Legea 296/2017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C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D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E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0F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010" w14:textId="77777777" w:rsidR="00DF2D19" w:rsidRPr="00792750" w:rsidRDefault="00DF2D19" w:rsidP="007D4E87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o-RO"/>
              </w:rPr>
            </w:pPr>
            <w:r w:rsidRPr="00792750">
              <w:rPr>
                <w:rFonts w:ascii="Times New Roman" w:hAnsi="Times New Roman"/>
                <w:b/>
                <w:bCs/>
                <w:color w:val="000000"/>
                <w:lang w:val="ro-RO"/>
              </w:rPr>
              <w:t>20</w:t>
            </w:r>
          </w:p>
        </w:tc>
      </w:tr>
    </w:tbl>
    <w:p w14:paraId="0EB6A012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bCs/>
          <w:lang w:val="ro-RO" w:bidi="ar-JO"/>
        </w:rPr>
      </w:pPr>
    </w:p>
    <w:p w14:paraId="0EB6A013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bCs/>
          <w:lang w:val="ro-RO" w:bidi="ar-JO"/>
        </w:rPr>
      </w:pPr>
      <w:r w:rsidRPr="00792750">
        <w:rPr>
          <w:rFonts w:ascii="Times New Roman" w:hAnsi="Times New Roman"/>
          <w:b/>
          <w:bCs/>
          <w:lang w:val="ro-RO" w:bidi="ar-JO"/>
        </w:rPr>
        <w:t>V. Punctajul pentru evaluarea riscului</w:t>
      </w:r>
    </w:p>
    <w:tbl>
      <w:tblPr>
        <w:tblpPr w:leftFromText="180" w:rightFromText="180" w:vertAnchor="text" w:horzAnchor="margin" w:tblpY="124"/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304"/>
        <w:gridCol w:w="1328"/>
        <w:gridCol w:w="1316"/>
        <w:gridCol w:w="1304"/>
        <w:gridCol w:w="1328"/>
        <w:gridCol w:w="1316"/>
      </w:tblGrid>
      <w:tr w:rsidR="00DF2D19" w:rsidRPr="00792750" w14:paraId="0EB6A021" w14:textId="77777777" w:rsidTr="007D4E87">
        <w:trPr>
          <w:trHeight w:val="2537"/>
        </w:trPr>
        <w:tc>
          <w:tcPr>
            <w:tcW w:w="663" w:type="pct"/>
            <w:shd w:val="clear" w:color="auto" w:fill="auto"/>
            <w:vAlign w:val="center"/>
          </w:tcPr>
          <w:p w14:paraId="0EB6A014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lastRenderedPageBreak/>
              <w:t>Încălcări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B6A015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>Numărul de întrebări conform clasificării încălcărilor</w:t>
            </w:r>
          </w:p>
          <w:p w14:paraId="0EB6A016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(toate întrebările aplicate)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EB6A017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>Numărul de încălcări constatate în cadrul controlului</w:t>
            </w:r>
          </w:p>
          <w:p w14:paraId="0EB6A018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(toate întrebările neconforme)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EB6A019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>Gradul de conformare conform numărului de încălcări %</w:t>
            </w:r>
          </w:p>
          <w:p w14:paraId="0EB6A01A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(1-(col 3/col 2) x100%)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EB6A01B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>Ponderea valorică totală conform clasificării încălcărilor</w:t>
            </w:r>
          </w:p>
          <w:p w14:paraId="0EB6A01C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(suma punctajului tuturor întrebărilor aplicate)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EB6A01D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 xml:space="preserve">Ponderea valorică a încălcărilor constatate în cadrul controlului </w:t>
            </w:r>
            <w:r w:rsidRPr="00792750">
              <w:rPr>
                <w:rFonts w:ascii="Times New Roman" w:hAnsi="Times New Roman"/>
                <w:i/>
                <w:lang w:val="ro-RO" w:eastAsia="ru-RU"/>
              </w:rPr>
              <w:t>(suma punctajului întrebărilor neconforme)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EB6A01E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>Gradul de conformare conform numărului de încălcări %</w:t>
            </w:r>
          </w:p>
          <w:p w14:paraId="0EB6A01F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(1-(col 6/col 5) x100%)</w:t>
            </w:r>
          </w:p>
          <w:p w14:paraId="0EB6A020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</w:p>
        </w:tc>
      </w:tr>
      <w:tr w:rsidR="00DF2D19" w:rsidRPr="00792750" w14:paraId="0EB6A029" w14:textId="77777777" w:rsidTr="007D4E87">
        <w:trPr>
          <w:trHeight w:val="257"/>
        </w:trPr>
        <w:tc>
          <w:tcPr>
            <w:tcW w:w="663" w:type="pct"/>
            <w:shd w:val="clear" w:color="auto" w:fill="auto"/>
            <w:vAlign w:val="center"/>
          </w:tcPr>
          <w:p w14:paraId="0EB6A022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B6A023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EB6A024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3</w:t>
            </w:r>
          </w:p>
        </w:tc>
        <w:tc>
          <w:tcPr>
            <w:tcW w:w="741" w:type="pct"/>
            <w:shd w:val="clear" w:color="auto" w:fill="auto"/>
          </w:tcPr>
          <w:p w14:paraId="0EB6A025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4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0EB6A026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5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EB6A027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EB6A028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 w:eastAsia="ru-RU"/>
              </w:rPr>
            </w:pPr>
            <w:r w:rsidRPr="00792750">
              <w:rPr>
                <w:rFonts w:ascii="Times New Roman" w:hAnsi="Times New Roman"/>
                <w:i/>
                <w:lang w:val="ro-RO" w:eastAsia="ru-RU"/>
              </w:rPr>
              <w:t>7</w:t>
            </w:r>
          </w:p>
        </w:tc>
      </w:tr>
      <w:tr w:rsidR="00DF2D19" w:rsidRPr="00792750" w14:paraId="0EB6A031" w14:textId="77777777" w:rsidTr="007D4E87">
        <w:trPr>
          <w:trHeight w:val="347"/>
        </w:trPr>
        <w:tc>
          <w:tcPr>
            <w:tcW w:w="663" w:type="pct"/>
            <w:shd w:val="clear" w:color="auto" w:fill="auto"/>
            <w:vAlign w:val="center"/>
          </w:tcPr>
          <w:p w14:paraId="0EB6A02A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 w:rsidRPr="00792750">
              <w:rPr>
                <w:rFonts w:ascii="Times New Roman" w:hAnsi="Times New Roman"/>
                <w:lang w:val="ro-RO" w:eastAsia="ru-RU"/>
              </w:rPr>
              <w:t>Minore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B6A02B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0EB6A02C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741" w:type="pct"/>
            <w:shd w:val="clear" w:color="auto" w:fill="auto"/>
          </w:tcPr>
          <w:p w14:paraId="0EB6A02D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EB6A02E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EB6A02F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EB6A030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</w:tr>
      <w:tr w:rsidR="00DF2D19" w:rsidRPr="00792750" w14:paraId="0EB6A039" w14:textId="77777777" w:rsidTr="007D4E87">
        <w:trPr>
          <w:trHeight w:val="347"/>
        </w:trPr>
        <w:tc>
          <w:tcPr>
            <w:tcW w:w="663" w:type="pct"/>
            <w:shd w:val="clear" w:color="auto" w:fill="auto"/>
            <w:vAlign w:val="center"/>
          </w:tcPr>
          <w:p w14:paraId="0EB6A032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 w:rsidRPr="00792750">
              <w:rPr>
                <w:rFonts w:ascii="Times New Roman" w:hAnsi="Times New Roman"/>
                <w:lang w:val="ro-RO" w:eastAsia="ru-RU"/>
              </w:rPr>
              <w:t>Grave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B6A033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0EB6A034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741" w:type="pct"/>
            <w:shd w:val="clear" w:color="auto" w:fill="auto"/>
          </w:tcPr>
          <w:p w14:paraId="0EB6A035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EB6A036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EB6A037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EB6A038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</w:tr>
      <w:tr w:rsidR="00DF2D19" w:rsidRPr="00792750" w14:paraId="0EB6A041" w14:textId="77777777" w:rsidTr="007D4E87">
        <w:trPr>
          <w:trHeight w:val="347"/>
        </w:trPr>
        <w:tc>
          <w:tcPr>
            <w:tcW w:w="663" w:type="pct"/>
            <w:shd w:val="clear" w:color="auto" w:fill="auto"/>
            <w:vAlign w:val="center"/>
          </w:tcPr>
          <w:p w14:paraId="0EB6A03A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 w:rsidRPr="00792750">
              <w:rPr>
                <w:rFonts w:ascii="Times New Roman" w:hAnsi="Times New Roman"/>
                <w:lang w:val="ro-RO" w:eastAsia="ru-RU"/>
              </w:rPr>
              <w:t>Foarte grave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B6A03B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0EB6A03C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741" w:type="pct"/>
            <w:shd w:val="clear" w:color="auto" w:fill="auto"/>
          </w:tcPr>
          <w:p w14:paraId="0EB6A03D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EB6A03E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EB6A03F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EB6A040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</w:p>
        </w:tc>
      </w:tr>
      <w:tr w:rsidR="00DF2D19" w:rsidRPr="00792750" w14:paraId="0EB6A04A" w14:textId="77777777" w:rsidTr="007D4E87">
        <w:trPr>
          <w:trHeight w:val="513"/>
        </w:trPr>
        <w:tc>
          <w:tcPr>
            <w:tcW w:w="663" w:type="pct"/>
            <w:shd w:val="clear" w:color="auto" w:fill="auto"/>
            <w:vAlign w:val="center"/>
          </w:tcPr>
          <w:p w14:paraId="0EB6A042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lang w:val="ro-RO" w:eastAsia="ru-RU"/>
              </w:rPr>
              <w:t>Total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EB6A043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0EB6A044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</w:p>
        </w:tc>
        <w:tc>
          <w:tcPr>
            <w:tcW w:w="741" w:type="pct"/>
            <w:shd w:val="clear" w:color="auto" w:fill="auto"/>
          </w:tcPr>
          <w:p w14:paraId="0EB6A045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EB6A046" w14:textId="77777777" w:rsidR="00DF2D19" w:rsidRPr="00792750" w:rsidRDefault="00DF2D19" w:rsidP="007D4E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EB6A047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/>
                <w:lang w:val="ro-RO" w:eastAsia="ru-RU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EB6A048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/>
                <w:lang w:val="ro-RO" w:eastAsia="ru-RU"/>
              </w:rPr>
            </w:pPr>
          </w:p>
          <w:p w14:paraId="0EB6A049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b/>
                <w:lang w:val="ro-RO" w:eastAsia="ru-RU"/>
              </w:rPr>
            </w:pPr>
          </w:p>
        </w:tc>
      </w:tr>
    </w:tbl>
    <w:p w14:paraId="0EB6A04B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bCs/>
          <w:lang w:val="ro-RO" w:bidi="ar-JO"/>
        </w:rPr>
      </w:pPr>
    </w:p>
    <w:p w14:paraId="0EB6A04C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bCs/>
          <w:lang w:val="ro-RO" w:bidi="ar-JO"/>
        </w:rPr>
      </w:pPr>
      <w:r w:rsidRPr="00792750">
        <w:rPr>
          <w:rFonts w:ascii="Times New Roman" w:hAnsi="Times New Roman"/>
          <w:b/>
          <w:bCs/>
          <w:lang w:val="ro-RO" w:bidi="ar-JO"/>
        </w:rPr>
        <w:t xml:space="preserve">VI. </w:t>
      </w:r>
      <w:r w:rsidRPr="00792750">
        <w:rPr>
          <w:rFonts w:ascii="Times New Roman" w:hAnsi="Times New Roman"/>
          <w:b/>
          <w:color w:val="000000"/>
          <w:lang w:val="ro-RO" w:eastAsia="ru-RU"/>
        </w:rPr>
        <w:t>Ghid privind sistemul de apreciere</w:t>
      </w: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7"/>
        <w:gridCol w:w="2234"/>
      </w:tblGrid>
      <w:tr w:rsidR="00DF2D19" w:rsidRPr="00792750" w14:paraId="0EB6A04F" w14:textId="77777777" w:rsidTr="007D4E87">
        <w:trPr>
          <w:trHeight w:val="261"/>
        </w:trPr>
        <w:tc>
          <w:tcPr>
            <w:tcW w:w="3752" w:type="pct"/>
            <w:shd w:val="clear" w:color="auto" w:fill="auto"/>
          </w:tcPr>
          <w:p w14:paraId="0EB6A04D" w14:textId="77777777" w:rsidR="00DF2D19" w:rsidRPr="00792750" w:rsidRDefault="00DF2D19" w:rsidP="007D4E87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color w:val="000000"/>
                <w:lang w:val="ro-RO" w:eastAsia="ru-RU"/>
              </w:rPr>
              <w:t>Clasificarea încălcărilor, identificate în baza întrebărilor formulate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0EB6A04E" w14:textId="77777777" w:rsidR="00DF2D19" w:rsidRPr="00792750" w:rsidRDefault="00DF2D19" w:rsidP="007D4E87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b/>
                <w:color w:val="000000"/>
                <w:lang w:val="ro-RO" w:eastAsia="ru-RU"/>
              </w:rPr>
              <w:t>Punctajul</w:t>
            </w:r>
          </w:p>
        </w:tc>
      </w:tr>
      <w:tr w:rsidR="00DF2D19" w:rsidRPr="00792750" w14:paraId="0EB6A052" w14:textId="77777777" w:rsidTr="007D4E87">
        <w:trPr>
          <w:trHeight w:val="245"/>
        </w:trPr>
        <w:tc>
          <w:tcPr>
            <w:tcW w:w="3752" w:type="pct"/>
            <w:shd w:val="clear" w:color="auto" w:fill="auto"/>
          </w:tcPr>
          <w:p w14:paraId="0EB6A050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color w:val="000000"/>
                <w:lang w:val="ro-RO" w:eastAsia="ru-RU"/>
              </w:rPr>
              <w:t>Minore</w:t>
            </w:r>
          </w:p>
        </w:tc>
        <w:tc>
          <w:tcPr>
            <w:tcW w:w="1248" w:type="pct"/>
            <w:shd w:val="clear" w:color="auto" w:fill="auto"/>
          </w:tcPr>
          <w:p w14:paraId="0EB6A051" w14:textId="77777777" w:rsidR="00DF2D19" w:rsidRPr="00792750" w:rsidRDefault="00DF2D19" w:rsidP="007D4E87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color w:val="000000"/>
                <w:lang w:val="ro-RO" w:eastAsia="ru-RU"/>
              </w:rPr>
              <w:t>1 – 5</w:t>
            </w:r>
          </w:p>
        </w:tc>
      </w:tr>
      <w:tr w:rsidR="00DF2D19" w:rsidRPr="00792750" w14:paraId="0EB6A055" w14:textId="77777777" w:rsidTr="007D4E87">
        <w:trPr>
          <w:trHeight w:val="261"/>
        </w:trPr>
        <w:tc>
          <w:tcPr>
            <w:tcW w:w="3752" w:type="pct"/>
            <w:shd w:val="clear" w:color="auto" w:fill="auto"/>
          </w:tcPr>
          <w:p w14:paraId="0EB6A053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color w:val="000000"/>
                <w:lang w:val="ro-RO" w:eastAsia="ru-RU"/>
              </w:rPr>
              <w:t>Grave</w:t>
            </w:r>
          </w:p>
        </w:tc>
        <w:tc>
          <w:tcPr>
            <w:tcW w:w="1248" w:type="pct"/>
            <w:shd w:val="clear" w:color="auto" w:fill="auto"/>
          </w:tcPr>
          <w:p w14:paraId="0EB6A054" w14:textId="77777777" w:rsidR="00DF2D19" w:rsidRPr="00792750" w:rsidRDefault="00DF2D19" w:rsidP="007D4E87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color w:val="000000"/>
                <w:lang w:val="ro-RO" w:eastAsia="ru-RU"/>
              </w:rPr>
              <w:t>6 – 10</w:t>
            </w:r>
          </w:p>
        </w:tc>
      </w:tr>
      <w:tr w:rsidR="00DF2D19" w:rsidRPr="00792750" w14:paraId="0EB6A058" w14:textId="77777777" w:rsidTr="007D4E87">
        <w:trPr>
          <w:trHeight w:val="261"/>
        </w:trPr>
        <w:tc>
          <w:tcPr>
            <w:tcW w:w="3752" w:type="pct"/>
            <w:shd w:val="clear" w:color="auto" w:fill="auto"/>
          </w:tcPr>
          <w:p w14:paraId="0EB6A056" w14:textId="77777777" w:rsidR="00DF2D19" w:rsidRPr="00792750" w:rsidRDefault="00DF2D19" w:rsidP="007D4E87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color w:val="000000"/>
                <w:lang w:val="ro-RO" w:eastAsia="ru-RU"/>
              </w:rPr>
              <w:t>Foarte grave</w:t>
            </w:r>
          </w:p>
        </w:tc>
        <w:tc>
          <w:tcPr>
            <w:tcW w:w="1248" w:type="pct"/>
            <w:shd w:val="clear" w:color="auto" w:fill="auto"/>
          </w:tcPr>
          <w:p w14:paraId="0EB6A057" w14:textId="77777777" w:rsidR="00DF2D19" w:rsidRPr="00792750" w:rsidRDefault="00DF2D19" w:rsidP="007D4E87">
            <w:pPr>
              <w:tabs>
                <w:tab w:val="left" w:pos="1170"/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 w:eastAsia="ru-RU"/>
              </w:rPr>
            </w:pPr>
            <w:r w:rsidRPr="00792750">
              <w:rPr>
                <w:rFonts w:ascii="Times New Roman" w:hAnsi="Times New Roman"/>
                <w:color w:val="000000"/>
                <w:lang w:val="ro-RO" w:eastAsia="ru-RU"/>
              </w:rPr>
              <w:t>11 - 20</w:t>
            </w:r>
          </w:p>
        </w:tc>
      </w:tr>
    </w:tbl>
    <w:p w14:paraId="0EB6A059" w14:textId="77777777" w:rsidR="00DF2D19" w:rsidRPr="00792750" w:rsidRDefault="00DF2D19" w:rsidP="00DF2D19">
      <w:pPr>
        <w:spacing w:after="0" w:line="240" w:lineRule="auto"/>
        <w:jc w:val="both"/>
        <w:rPr>
          <w:rFonts w:ascii="Times New Roman" w:hAnsi="Times New Roman"/>
          <w:b/>
          <w:bCs/>
          <w:lang w:val="ro-RO" w:bidi="ar-JO"/>
        </w:rPr>
      </w:pPr>
    </w:p>
    <w:p w14:paraId="0EB6A05A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lang w:val="ro-RO" w:bidi="ar-JO"/>
        </w:rPr>
      </w:pPr>
      <w:r w:rsidRPr="00792750">
        <w:rPr>
          <w:rFonts w:ascii="Times New Roman" w:hAnsi="Times New Roman"/>
          <w:b/>
          <w:lang w:val="ro-RO" w:bidi="ar-JO"/>
        </w:rPr>
        <w:t>VIII. Lista actelor normative relevante</w:t>
      </w:r>
    </w:p>
    <w:p w14:paraId="0EB6A05B" w14:textId="77777777" w:rsidR="00DF2D19" w:rsidRPr="00792750" w:rsidRDefault="00DF2D19" w:rsidP="003A53E8">
      <w:pPr>
        <w:numPr>
          <w:ilvl w:val="0"/>
          <w:numId w:val="10"/>
        </w:numPr>
        <w:spacing w:after="0" w:line="240" w:lineRule="auto"/>
        <w:ind w:left="321" w:hanging="321"/>
        <w:contextualSpacing/>
        <w:jc w:val="both"/>
        <w:rPr>
          <w:rFonts w:ascii="Times New Roman" w:hAnsi="Times New Roman"/>
          <w:lang w:val="ro-RO"/>
        </w:rPr>
      </w:pPr>
      <w:r w:rsidRPr="00792750">
        <w:rPr>
          <w:rFonts w:ascii="Times New Roman" w:hAnsi="Times New Roman"/>
          <w:lang w:val="ro-RO"/>
        </w:rPr>
        <w:t>Legea nr. 296 din 21.12.2017 privind cerințele generale de igienă a produselor alimentare;</w:t>
      </w:r>
    </w:p>
    <w:p w14:paraId="0EB6A05C" w14:textId="77777777" w:rsidR="00DF2D19" w:rsidRPr="00792750" w:rsidRDefault="00DF2D19" w:rsidP="003A53E8">
      <w:pPr>
        <w:numPr>
          <w:ilvl w:val="0"/>
          <w:numId w:val="10"/>
        </w:numPr>
        <w:spacing w:after="0" w:line="240" w:lineRule="auto"/>
        <w:ind w:left="321" w:hanging="321"/>
        <w:contextualSpacing/>
        <w:jc w:val="both"/>
        <w:rPr>
          <w:rFonts w:ascii="Times New Roman" w:hAnsi="Times New Roman"/>
          <w:b/>
          <w:lang w:val="ro-RO" w:bidi="ar-JO"/>
        </w:rPr>
      </w:pPr>
      <w:r w:rsidRPr="00792750">
        <w:rPr>
          <w:rFonts w:ascii="Times New Roman" w:hAnsi="Times New Roman"/>
          <w:lang w:val="ro-RO"/>
        </w:rPr>
        <w:t>Legea</w:t>
      </w:r>
      <w:r>
        <w:rPr>
          <w:rFonts w:ascii="Times New Roman" w:hAnsi="Times New Roman"/>
          <w:lang w:val="ro-RO"/>
        </w:rPr>
        <w:t xml:space="preserve"> </w:t>
      </w:r>
      <w:r w:rsidRPr="00792750">
        <w:rPr>
          <w:rFonts w:ascii="Times New Roman" w:hAnsi="Times New Roman"/>
          <w:lang w:val="ro-RO"/>
        </w:rPr>
        <w:t>nr. 306 din 30.11.2018 privind siguranța alimentelor;</w:t>
      </w:r>
    </w:p>
    <w:p w14:paraId="0EB6A05D" w14:textId="77777777" w:rsidR="00DF2D19" w:rsidRPr="00792750" w:rsidRDefault="00DF2D19" w:rsidP="003A53E8">
      <w:pPr>
        <w:numPr>
          <w:ilvl w:val="0"/>
          <w:numId w:val="10"/>
        </w:numPr>
        <w:spacing w:after="0" w:line="240" w:lineRule="auto"/>
        <w:ind w:left="321" w:hanging="321"/>
        <w:contextualSpacing/>
        <w:jc w:val="both"/>
        <w:rPr>
          <w:rFonts w:ascii="Times New Roman" w:hAnsi="Times New Roman"/>
          <w:b/>
          <w:lang w:val="ro-RO" w:bidi="ar-JO"/>
        </w:rPr>
      </w:pPr>
      <w:r w:rsidRPr="001E4E7D">
        <w:rPr>
          <w:rFonts w:ascii="Times New Roman" w:hAnsi="Times New Roman"/>
          <w:lang w:val="ro-RO"/>
        </w:rPr>
        <w:t xml:space="preserve">Standardul Internațional Codex </w:t>
      </w:r>
      <w:proofErr w:type="spellStart"/>
      <w:r w:rsidRPr="001E4E7D">
        <w:rPr>
          <w:rFonts w:ascii="Times New Roman" w:hAnsi="Times New Roman"/>
          <w:lang w:val="ro-RO"/>
        </w:rPr>
        <w:t>Alimentarius</w:t>
      </w:r>
      <w:proofErr w:type="spellEnd"/>
      <w:r w:rsidRPr="001E4E7D">
        <w:rPr>
          <w:rFonts w:ascii="Times New Roman" w:hAnsi="Times New Roman"/>
          <w:lang w:val="ro-RO"/>
        </w:rPr>
        <w:t xml:space="preserve">  principii generale ale igienei alimentelor CXC 1-1969</w:t>
      </w:r>
    </w:p>
    <w:p w14:paraId="0EB6A05E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lang w:val="ro-RO" w:bidi="ar-JO"/>
        </w:rPr>
      </w:pPr>
    </w:p>
    <w:p w14:paraId="0EB6A05F" w14:textId="77777777" w:rsidR="00DF2D19" w:rsidRPr="00792750" w:rsidRDefault="00DF2D19" w:rsidP="00DF2D19">
      <w:pPr>
        <w:spacing w:after="0" w:line="240" w:lineRule="auto"/>
        <w:rPr>
          <w:rFonts w:ascii="Times New Roman" w:hAnsi="Times New Roman"/>
          <w:b/>
          <w:bCs/>
          <w:lang w:val="ro-RO" w:bidi="ar-JO"/>
        </w:rPr>
      </w:pPr>
      <w:r w:rsidRPr="00792750">
        <w:rPr>
          <w:rFonts w:ascii="Times New Roman" w:hAnsi="Times New Roman"/>
          <w:b/>
          <w:bCs/>
          <w:lang w:val="ro-RO" w:bidi="ar-JO"/>
        </w:rPr>
        <w:t>Întocmită la data de _________________________________</w:t>
      </w:r>
    </w:p>
    <w:p w14:paraId="0EB6A060" w14:textId="77777777" w:rsidR="00DF2D19" w:rsidRPr="00792750" w:rsidRDefault="00DF2D19" w:rsidP="00DF2D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lang w:val="ro-RO"/>
        </w:rPr>
      </w:pPr>
      <w:r w:rsidRPr="00792750">
        <w:rPr>
          <w:rFonts w:ascii="Times New Roman" w:eastAsia="Calibri" w:hAnsi="Times New Roman"/>
          <w:b/>
          <w:lang w:val="ro-RO"/>
        </w:rPr>
        <w:t>Semnătura inspectorilor prezenți la realizarea controlului:</w:t>
      </w:r>
    </w:p>
    <w:p w14:paraId="0EB6A061" w14:textId="77777777" w:rsidR="00DF2D19" w:rsidRPr="00792750" w:rsidRDefault="00DF2D19" w:rsidP="00DF2D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val="ro-RO"/>
        </w:rPr>
      </w:pPr>
      <w:r w:rsidRPr="00792750">
        <w:rPr>
          <w:rFonts w:ascii="Times New Roman" w:eastAsia="Calibri" w:hAnsi="Times New Roman"/>
          <w:lang w:val="ro-RO"/>
        </w:rPr>
        <w:t xml:space="preserve">   ______________________                       ________________                        </w:t>
      </w:r>
    </w:p>
    <w:p w14:paraId="0EB6A062" w14:textId="77777777" w:rsidR="00DF2D19" w:rsidRPr="00792750" w:rsidRDefault="00DF2D19" w:rsidP="00DF2D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lang w:val="ro-RO"/>
        </w:rPr>
      </w:pPr>
      <w:r w:rsidRPr="00792750">
        <w:rPr>
          <w:rFonts w:ascii="Times New Roman" w:eastAsia="Calibri" w:hAnsi="Times New Roman"/>
          <w:i/>
          <w:lang w:val="ro-RO"/>
        </w:rPr>
        <w:t xml:space="preserve">              Nume, prenume                                     Semnătura                                  </w:t>
      </w:r>
    </w:p>
    <w:p w14:paraId="0EB6A063" w14:textId="77777777" w:rsidR="00DF2D19" w:rsidRPr="00792750" w:rsidRDefault="00DF2D19" w:rsidP="00DF2D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val="ro-RO"/>
        </w:rPr>
      </w:pPr>
      <w:r w:rsidRPr="00792750">
        <w:rPr>
          <w:rFonts w:ascii="Times New Roman" w:eastAsia="Calibri" w:hAnsi="Times New Roman"/>
          <w:lang w:val="ro-RO"/>
        </w:rPr>
        <w:t xml:space="preserve">   ______________________                       ________________                          </w:t>
      </w:r>
    </w:p>
    <w:p w14:paraId="0EB6A064" w14:textId="77777777" w:rsidR="00DF2D19" w:rsidRPr="00792750" w:rsidRDefault="00DF2D19" w:rsidP="00DF2D19">
      <w:pPr>
        <w:rPr>
          <w:lang w:val="ro-RO"/>
        </w:rPr>
      </w:pPr>
      <w:r w:rsidRPr="00792750">
        <w:rPr>
          <w:rFonts w:ascii="Times New Roman" w:eastAsia="Calibri" w:hAnsi="Times New Roman"/>
          <w:i/>
          <w:lang w:val="ro-RO"/>
        </w:rPr>
        <w:t xml:space="preserve">              Nume, prenume                                     Semnătura</w:t>
      </w:r>
      <w:r w:rsidR="00DB01BD">
        <w:rPr>
          <w:rFonts w:ascii="Times New Roman" w:eastAsia="Calibri" w:hAnsi="Times New Roman"/>
          <w:i/>
          <w:lang w:val="ro-RO"/>
        </w:rPr>
        <w:t>”</w:t>
      </w:r>
      <w:r w:rsidRPr="00792750">
        <w:rPr>
          <w:rFonts w:ascii="Times New Roman" w:eastAsia="Calibri" w:hAnsi="Times New Roman"/>
          <w:i/>
          <w:lang w:val="ro-RO"/>
        </w:rPr>
        <w:t xml:space="preserve">                         </w:t>
      </w:r>
    </w:p>
    <w:p w14:paraId="0EB6A069" w14:textId="50C350D0" w:rsidR="00D9359C" w:rsidRPr="00D9359C" w:rsidRDefault="00D9359C" w:rsidP="00E527F2">
      <w:pPr>
        <w:tabs>
          <w:tab w:val="left" w:pos="6521"/>
        </w:tabs>
        <w:spacing w:after="0" w:line="240" w:lineRule="auto"/>
        <w:ind w:firstLine="567"/>
        <w:jc w:val="both"/>
        <w:rPr>
          <w:lang w:val="ro-RO"/>
        </w:rPr>
      </w:pPr>
    </w:p>
    <w:sectPr w:rsidR="00D9359C" w:rsidRPr="00D9359C" w:rsidSect="00AE25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A093" w14:textId="77777777" w:rsidR="00B06CAD" w:rsidRDefault="00B06CAD" w:rsidP="00D9359C">
      <w:pPr>
        <w:spacing w:after="0" w:line="240" w:lineRule="auto"/>
      </w:pPr>
      <w:r>
        <w:separator/>
      </w:r>
    </w:p>
  </w:endnote>
  <w:endnote w:type="continuationSeparator" w:id="0">
    <w:p w14:paraId="0EB6A094" w14:textId="77777777" w:rsidR="00B06CAD" w:rsidRDefault="00B06CAD" w:rsidP="00D9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A091" w14:textId="77777777" w:rsidR="00B06CAD" w:rsidRDefault="00B06CAD" w:rsidP="00D9359C">
      <w:pPr>
        <w:spacing w:after="0" w:line="240" w:lineRule="auto"/>
      </w:pPr>
      <w:r>
        <w:separator/>
      </w:r>
    </w:p>
  </w:footnote>
  <w:footnote w:type="continuationSeparator" w:id="0">
    <w:p w14:paraId="0EB6A092" w14:textId="77777777" w:rsidR="00B06CAD" w:rsidRDefault="00B06CAD" w:rsidP="00D93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61B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B60"/>
    <w:multiLevelType w:val="hybridMultilevel"/>
    <w:tmpl w:val="3962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3BC5"/>
    <w:multiLevelType w:val="multilevel"/>
    <w:tmpl w:val="39725946"/>
    <w:lvl w:ilvl="0">
      <w:start w:val="1"/>
      <w:numFmt w:val="upperRoman"/>
      <w:lvlText w:val="%1."/>
      <w:lvlJc w:val="left"/>
      <w:pPr>
        <w:ind w:left="4057" w:hanging="72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4417" w:hanging="360"/>
      </w:pPr>
    </w:lvl>
    <w:lvl w:ilvl="2">
      <w:start w:val="1"/>
      <w:numFmt w:val="lowerRoman"/>
      <w:lvlText w:val="%3."/>
      <w:lvlJc w:val="right"/>
      <w:pPr>
        <w:ind w:left="5137" w:hanging="180"/>
      </w:pPr>
    </w:lvl>
    <w:lvl w:ilvl="3">
      <w:start w:val="1"/>
      <w:numFmt w:val="decimal"/>
      <w:lvlText w:val="%4."/>
      <w:lvlJc w:val="left"/>
      <w:pPr>
        <w:ind w:left="5857" w:hanging="360"/>
      </w:pPr>
    </w:lvl>
    <w:lvl w:ilvl="4">
      <w:start w:val="1"/>
      <w:numFmt w:val="lowerLetter"/>
      <w:lvlText w:val="%5."/>
      <w:lvlJc w:val="left"/>
      <w:pPr>
        <w:ind w:left="6577" w:hanging="360"/>
      </w:pPr>
    </w:lvl>
    <w:lvl w:ilvl="5">
      <w:start w:val="1"/>
      <w:numFmt w:val="lowerRoman"/>
      <w:lvlText w:val="%6."/>
      <w:lvlJc w:val="right"/>
      <w:pPr>
        <w:ind w:left="7297" w:hanging="180"/>
      </w:pPr>
    </w:lvl>
    <w:lvl w:ilvl="6">
      <w:start w:val="1"/>
      <w:numFmt w:val="decimal"/>
      <w:lvlText w:val="%7."/>
      <w:lvlJc w:val="left"/>
      <w:pPr>
        <w:ind w:left="8017" w:hanging="360"/>
      </w:pPr>
    </w:lvl>
    <w:lvl w:ilvl="7">
      <w:start w:val="1"/>
      <w:numFmt w:val="lowerLetter"/>
      <w:lvlText w:val="%8."/>
      <w:lvlJc w:val="left"/>
      <w:pPr>
        <w:ind w:left="8737" w:hanging="360"/>
      </w:pPr>
    </w:lvl>
    <w:lvl w:ilvl="8">
      <w:start w:val="1"/>
      <w:numFmt w:val="lowerRoman"/>
      <w:lvlText w:val="%9."/>
      <w:lvlJc w:val="right"/>
      <w:pPr>
        <w:ind w:left="9457" w:hanging="180"/>
      </w:pPr>
    </w:lvl>
  </w:abstractNum>
  <w:abstractNum w:abstractNumId="3" w15:restartNumberingAfterBreak="0">
    <w:nsid w:val="1E2E0360"/>
    <w:multiLevelType w:val="hybridMultilevel"/>
    <w:tmpl w:val="0E0E91BE"/>
    <w:lvl w:ilvl="0" w:tplc="C2D4EE06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91DD5"/>
    <w:multiLevelType w:val="hybridMultilevel"/>
    <w:tmpl w:val="4282EC16"/>
    <w:lvl w:ilvl="0" w:tplc="C94861D0">
      <w:start w:val="6"/>
      <w:numFmt w:val="upperRoman"/>
      <w:lvlText w:val="%1."/>
      <w:lvlJc w:val="left"/>
      <w:pPr>
        <w:ind w:left="572" w:hanging="354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043831E0">
      <w:numFmt w:val="bullet"/>
      <w:lvlText w:val="•"/>
      <w:lvlJc w:val="left"/>
      <w:pPr>
        <w:ind w:left="1534" w:hanging="354"/>
      </w:pPr>
      <w:rPr>
        <w:rFonts w:hint="default"/>
        <w:lang w:val="ro-RO" w:eastAsia="en-US" w:bidi="ar-SA"/>
      </w:rPr>
    </w:lvl>
    <w:lvl w:ilvl="2" w:tplc="A5F09798">
      <w:numFmt w:val="bullet"/>
      <w:lvlText w:val="•"/>
      <w:lvlJc w:val="left"/>
      <w:pPr>
        <w:ind w:left="2488" w:hanging="354"/>
      </w:pPr>
      <w:rPr>
        <w:rFonts w:hint="default"/>
        <w:lang w:val="ro-RO" w:eastAsia="en-US" w:bidi="ar-SA"/>
      </w:rPr>
    </w:lvl>
    <w:lvl w:ilvl="3" w:tplc="11CE8828">
      <w:numFmt w:val="bullet"/>
      <w:lvlText w:val="•"/>
      <w:lvlJc w:val="left"/>
      <w:pPr>
        <w:ind w:left="3443" w:hanging="354"/>
      </w:pPr>
      <w:rPr>
        <w:rFonts w:hint="default"/>
        <w:lang w:val="ro-RO" w:eastAsia="en-US" w:bidi="ar-SA"/>
      </w:rPr>
    </w:lvl>
    <w:lvl w:ilvl="4" w:tplc="08C6081C">
      <w:numFmt w:val="bullet"/>
      <w:lvlText w:val="•"/>
      <w:lvlJc w:val="left"/>
      <w:pPr>
        <w:ind w:left="4397" w:hanging="354"/>
      </w:pPr>
      <w:rPr>
        <w:rFonts w:hint="default"/>
        <w:lang w:val="ro-RO" w:eastAsia="en-US" w:bidi="ar-SA"/>
      </w:rPr>
    </w:lvl>
    <w:lvl w:ilvl="5" w:tplc="9C281BDC">
      <w:numFmt w:val="bullet"/>
      <w:lvlText w:val="•"/>
      <w:lvlJc w:val="left"/>
      <w:pPr>
        <w:ind w:left="5352" w:hanging="354"/>
      </w:pPr>
      <w:rPr>
        <w:rFonts w:hint="default"/>
        <w:lang w:val="ro-RO" w:eastAsia="en-US" w:bidi="ar-SA"/>
      </w:rPr>
    </w:lvl>
    <w:lvl w:ilvl="6" w:tplc="1EA039A0">
      <w:numFmt w:val="bullet"/>
      <w:lvlText w:val="•"/>
      <w:lvlJc w:val="left"/>
      <w:pPr>
        <w:ind w:left="6306" w:hanging="354"/>
      </w:pPr>
      <w:rPr>
        <w:rFonts w:hint="default"/>
        <w:lang w:val="ro-RO" w:eastAsia="en-US" w:bidi="ar-SA"/>
      </w:rPr>
    </w:lvl>
    <w:lvl w:ilvl="7" w:tplc="236A1122">
      <w:numFmt w:val="bullet"/>
      <w:lvlText w:val="•"/>
      <w:lvlJc w:val="left"/>
      <w:pPr>
        <w:ind w:left="7261" w:hanging="354"/>
      </w:pPr>
      <w:rPr>
        <w:rFonts w:hint="default"/>
        <w:lang w:val="ro-RO" w:eastAsia="en-US" w:bidi="ar-SA"/>
      </w:rPr>
    </w:lvl>
    <w:lvl w:ilvl="8" w:tplc="9F364B14">
      <w:numFmt w:val="bullet"/>
      <w:lvlText w:val="•"/>
      <w:lvlJc w:val="left"/>
      <w:pPr>
        <w:ind w:left="8215" w:hanging="354"/>
      </w:pPr>
      <w:rPr>
        <w:rFonts w:hint="default"/>
        <w:lang w:val="ro-RO" w:eastAsia="en-US" w:bidi="ar-SA"/>
      </w:rPr>
    </w:lvl>
  </w:abstractNum>
  <w:abstractNum w:abstractNumId="5" w15:restartNumberingAfterBreak="0">
    <w:nsid w:val="21E87BB7"/>
    <w:multiLevelType w:val="hybridMultilevel"/>
    <w:tmpl w:val="6212B8D0"/>
    <w:lvl w:ilvl="0" w:tplc="11449B24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3287F90"/>
    <w:multiLevelType w:val="hybridMultilevel"/>
    <w:tmpl w:val="E1A62B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D24B0"/>
    <w:multiLevelType w:val="hybridMultilevel"/>
    <w:tmpl w:val="67AA6D6E"/>
    <w:lvl w:ilvl="0" w:tplc="9B0A3FBE">
      <w:start w:val="10"/>
      <w:numFmt w:val="decimal"/>
      <w:lvlText w:val="%1."/>
      <w:lvlJc w:val="left"/>
      <w:pPr>
        <w:ind w:left="39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6E23B90">
      <w:numFmt w:val="bullet"/>
      <w:lvlText w:val="•"/>
      <w:lvlJc w:val="left"/>
      <w:pPr>
        <w:ind w:left="1318" w:hanging="394"/>
      </w:pPr>
      <w:rPr>
        <w:rFonts w:hint="default"/>
        <w:lang w:val="ro-RO" w:eastAsia="en-US" w:bidi="ar-SA"/>
      </w:rPr>
    </w:lvl>
    <w:lvl w:ilvl="2" w:tplc="90523A2A">
      <w:numFmt w:val="bullet"/>
      <w:lvlText w:val="•"/>
      <w:lvlJc w:val="left"/>
      <w:pPr>
        <w:ind w:left="2237" w:hanging="394"/>
      </w:pPr>
      <w:rPr>
        <w:rFonts w:hint="default"/>
        <w:lang w:val="ro-RO" w:eastAsia="en-US" w:bidi="ar-SA"/>
      </w:rPr>
    </w:lvl>
    <w:lvl w:ilvl="3" w:tplc="A68E1F70">
      <w:numFmt w:val="bullet"/>
      <w:lvlText w:val="•"/>
      <w:lvlJc w:val="left"/>
      <w:pPr>
        <w:ind w:left="3155" w:hanging="394"/>
      </w:pPr>
      <w:rPr>
        <w:rFonts w:hint="default"/>
        <w:lang w:val="ro-RO" w:eastAsia="en-US" w:bidi="ar-SA"/>
      </w:rPr>
    </w:lvl>
    <w:lvl w:ilvl="4" w:tplc="7820EDC6">
      <w:numFmt w:val="bullet"/>
      <w:lvlText w:val="•"/>
      <w:lvlJc w:val="left"/>
      <w:pPr>
        <w:ind w:left="4074" w:hanging="394"/>
      </w:pPr>
      <w:rPr>
        <w:rFonts w:hint="default"/>
        <w:lang w:val="ro-RO" w:eastAsia="en-US" w:bidi="ar-SA"/>
      </w:rPr>
    </w:lvl>
    <w:lvl w:ilvl="5" w:tplc="8EAE3836">
      <w:numFmt w:val="bullet"/>
      <w:lvlText w:val="•"/>
      <w:lvlJc w:val="left"/>
      <w:pPr>
        <w:ind w:left="4993" w:hanging="394"/>
      </w:pPr>
      <w:rPr>
        <w:rFonts w:hint="default"/>
        <w:lang w:val="ro-RO" w:eastAsia="en-US" w:bidi="ar-SA"/>
      </w:rPr>
    </w:lvl>
    <w:lvl w:ilvl="6" w:tplc="BB08940C">
      <w:numFmt w:val="bullet"/>
      <w:lvlText w:val="•"/>
      <w:lvlJc w:val="left"/>
      <w:pPr>
        <w:ind w:left="5911" w:hanging="394"/>
      </w:pPr>
      <w:rPr>
        <w:rFonts w:hint="default"/>
        <w:lang w:val="ro-RO" w:eastAsia="en-US" w:bidi="ar-SA"/>
      </w:rPr>
    </w:lvl>
    <w:lvl w:ilvl="7" w:tplc="1C8808C0">
      <w:numFmt w:val="bullet"/>
      <w:lvlText w:val="•"/>
      <w:lvlJc w:val="left"/>
      <w:pPr>
        <w:ind w:left="6830" w:hanging="394"/>
      </w:pPr>
      <w:rPr>
        <w:rFonts w:hint="default"/>
        <w:lang w:val="ro-RO" w:eastAsia="en-US" w:bidi="ar-SA"/>
      </w:rPr>
    </w:lvl>
    <w:lvl w:ilvl="8" w:tplc="281C3002">
      <w:numFmt w:val="bullet"/>
      <w:lvlText w:val="•"/>
      <w:lvlJc w:val="left"/>
      <w:pPr>
        <w:ind w:left="7748" w:hanging="394"/>
      </w:pPr>
      <w:rPr>
        <w:rFonts w:hint="default"/>
        <w:lang w:val="ro-RO" w:eastAsia="en-US" w:bidi="ar-SA"/>
      </w:rPr>
    </w:lvl>
  </w:abstractNum>
  <w:abstractNum w:abstractNumId="8" w15:restartNumberingAfterBreak="0">
    <w:nsid w:val="30003373"/>
    <w:multiLevelType w:val="hybridMultilevel"/>
    <w:tmpl w:val="A95004E0"/>
    <w:lvl w:ilvl="0" w:tplc="690EA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53F0F"/>
    <w:multiLevelType w:val="hybridMultilevel"/>
    <w:tmpl w:val="9AE00F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F841BC"/>
    <w:multiLevelType w:val="hybridMultilevel"/>
    <w:tmpl w:val="8DF2EF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E5BD0"/>
    <w:multiLevelType w:val="hybridMultilevel"/>
    <w:tmpl w:val="9800AEBE"/>
    <w:lvl w:ilvl="0" w:tplc="AD6690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765675"/>
    <w:multiLevelType w:val="multilevel"/>
    <w:tmpl w:val="3B765675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EF0"/>
    <w:multiLevelType w:val="hybridMultilevel"/>
    <w:tmpl w:val="6CB25106"/>
    <w:lvl w:ilvl="0" w:tplc="B0427AE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66D"/>
    <w:multiLevelType w:val="hybridMultilevel"/>
    <w:tmpl w:val="25A48562"/>
    <w:lvl w:ilvl="0" w:tplc="799CCC10">
      <w:start w:val="1"/>
      <w:numFmt w:val="bullet"/>
      <w:lvlText w:val="-"/>
      <w:lvlJc w:val="left"/>
      <w:pPr>
        <w:ind w:left="4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5C67485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92E"/>
    <w:multiLevelType w:val="hybridMultilevel"/>
    <w:tmpl w:val="6DDABF00"/>
    <w:lvl w:ilvl="0" w:tplc="E482DCA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50719"/>
    <w:multiLevelType w:val="hybridMultilevel"/>
    <w:tmpl w:val="EA846396"/>
    <w:lvl w:ilvl="0" w:tplc="F1A04E6C">
      <w:start w:val="1"/>
      <w:numFmt w:val="upperRoman"/>
      <w:lvlText w:val="%1."/>
      <w:lvlJc w:val="left"/>
      <w:pPr>
        <w:ind w:left="413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F9DAB30C">
      <w:numFmt w:val="bullet"/>
      <w:lvlText w:val="•"/>
      <w:lvlJc w:val="left"/>
      <w:pPr>
        <w:ind w:left="1300" w:hanging="196"/>
      </w:pPr>
      <w:rPr>
        <w:rFonts w:hint="default"/>
        <w:lang w:val="ro-RO" w:eastAsia="en-US" w:bidi="ar-SA"/>
      </w:rPr>
    </w:lvl>
    <w:lvl w:ilvl="2" w:tplc="851C016C">
      <w:numFmt w:val="bullet"/>
      <w:lvlText w:val="•"/>
      <w:lvlJc w:val="left"/>
      <w:pPr>
        <w:ind w:left="2280" w:hanging="196"/>
      </w:pPr>
      <w:rPr>
        <w:rFonts w:hint="default"/>
        <w:lang w:val="ro-RO" w:eastAsia="en-US" w:bidi="ar-SA"/>
      </w:rPr>
    </w:lvl>
    <w:lvl w:ilvl="3" w:tplc="F51CDE8E">
      <w:numFmt w:val="bullet"/>
      <w:lvlText w:val="•"/>
      <w:lvlJc w:val="left"/>
      <w:pPr>
        <w:ind w:left="3260" w:hanging="196"/>
      </w:pPr>
      <w:rPr>
        <w:rFonts w:hint="default"/>
        <w:lang w:val="ro-RO" w:eastAsia="en-US" w:bidi="ar-SA"/>
      </w:rPr>
    </w:lvl>
    <w:lvl w:ilvl="4" w:tplc="954CFACE">
      <w:numFmt w:val="bullet"/>
      <w:lvlText w:val="•"/>
      <w:lvlJc w:val="left"/>
      <w:pPr>
        <w:ind w:left="4241" w:hanging="196"/>
      </w:pPr>
      <w:rPr>
        <w:rFonts w:hint="default"/>
        <w:lang w:val="ro-RO" w:eastAsia="en-US" w:bidi="ar-SA"/>
      </w:rPr>
    </w:lvl>
    <w:lvl w:ilvl="5" w:tplc="33744B6E">
      <w:numFmt w:val="bullet"/>
      <w:lvlText w:val="•"/>
      <w:lvlJc w:val="left"/>
      <w:pPr>
        <w:ind w:left="5221" w:hanging="196"/>
      </w:pPr>
      <w:rPr>
        <w:rFonts w:hint="default"/>
        <w:lang w:val="ro-RO" w:eastAsia="en-US" w:bidi="ar-SA"/>
      </w:rPr>
    </w:lvl>
    <w:lvl w:ilvl="6" w:tplc="1EC27032">
      <w:numFmt w:val="bullet"/>
      <w:lvlText w:val="•"/>
      <w:lvlJc w:val="left"/>
      <w:pPr>
        <w:ind w:left="6202" w:hanging="196"/>
      </w:pPr>
      <w:rPr>
        <w:rFonts w:hint="default"/>
        <w:lang w:val="ro-RO" w:eastAsia="en-US" w:bidi="ar-SA"/>
      </w:rPr>
    </w:lvl>
    <w:lvl w:ilvl="7" w:tplc="AA76257A">
      <w:numFmt w:val="bullet"/>
      <w:lvlText w:val="•"/>
      <w:lvlJc w:val="left"/>
      <w:pPr>
        <w:ind w:left="7182" w:hanging="196"/>
      </w:pPr>
      <w:rPr>
        <w:rFonts w:hint="default"/>
        <w:lang w:val="ro-RO" w:eastAsia="en-US" w:bidi="ar-SA"/>
      </w:rPr>
    </w:lvl>
    <w:lvl w:ilvl="8" w:tplc="1B76E074">
      <w:numFmt w:val="bullet"/>
      <w:lvlText w:val="•"/>
      <w:lvlJc w:val="left"/>
      <w:pPr>
        <w:ind w:left="8163" w:hanging="196"/>
      </w:pPr>
      <w:rPr>
        <w:rFonts w:hint="default"/>
        <w:lang w:val="ro-RO" w:eastAsia="en-US" w:bidi="ar-SA"/>
      </w:rPr>
    </w:lvl>
  </w:abstractNum>
  <w:abstractNum w:abstractNumId="18" w15:restartNumberingAfterBreak="0">
    <w:nsid w:val="6084046A"/>
    <w:multiLevelType w:val="hybridMultilevel"/>
    <w:tmpl w:val="E382ABAE"/>
    <w:lvl w:ilvl="0" w:tplc="0409000F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70451"/>
    <w:multiLevelType w:val="hybridMultilevel"/>
    <w:tmpl w:val="AD18E518"/>
    <w:lvl w:ilvl="0" w:tplc="7DEAE382">
      <w:start w:val="10"/>
      <w:numFmt w:val="decimal"/>
      <w:lvlText w:val="%1."/>
      <w:lvlJc w:val="left"/>
      <w:pPr>
        <w:ind w:left="39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CCA1758">
      <w:numFmt w:val="bullet"/>
      <w:lvlText w:val="•"/>
      <w:lvlJc w:val="left"/>
      <w:pPr>
        <w:ind w:left="1318" w:hanging="394"/>
      </w:pPr>
      <w:rPr>
        <w:rFonts w:hint="default"/>
        <w:lang w:val="ro-RO" w:eastAsia="en-US" w:bidi="ar-SA"/>
      </w:rPr>
    </w:lvl>
    <w:lvl w:ilvl="2" w:tplc="F59E5522">
      <w:numFmt w:val="bullet"/>
      <w:lvlText w:val="•"/>
      <w:lvlJc w:val="left"/>
      <w:pPr>
        <w:ind w:left="2237" w:hanging="394"/>
      </w:pPr>
      <w:rPr>
        <w:rFonts w:hint="default"/>
        <w:lang w:val="ro-RO" w:eastAsia="en-US" w:bidi="ar-SA"/>
      </w:rPr>
    </w:lvl>
    <w:lvl w:ilvl="3" w:tplc="620E1368">
      <w:numFmt w:val="bullet"/>
      <w:lvlText w:val="•"/>
      <w:lvlJc w:val="left"/>
      <w:pPr>
        <w:ind w:left="3155" w:hanging="394"/>
      </w:pPr>
      <w:rPr>
        <w:rFonts w:hint="default"/>
        <w:lang w:val="ro-RO" w:eastAsia="en-US" w:bidi="ar-SA"/>
      </w:rPr>
    </w:lvl>
    <w:lvl w:ilvl="4" w:tplc="E416AAA6">
      <w:numFmt w:val="bullet"/>
      <w:lvlText w:val="•"/>
      <w:lvlJc w:val="left"/>
      <w:pPr>
        <w:ind w:left="4074" w:hanging="394"/>
      </w:pPr>
      <w:rPr>
        <w:rFonts w:hint="default"/>
        <w:lang w:val="ro-RO" w:eastAsia="en-US" w:bidi="ar-SA"/>
      </w:rPr>
    </w:lvl>
    <w:lvl w:ilvl="5" w:tplc="4336C284">
      <w:numFmt w:val="bullet"/>
      <w:lvlText w:val="•"/>
      <w:lvlJc w:val="left"/>
      <w:pPr>
        <w:ind w:left="4993" w:hanging="394"/>
      </w:pPr>
      <w:rPr>
        <w:rFonts w:hint="default"/>
        <w:lang w:val="ro-RO" w:eastAsia="en-US" w:bidi="ar-SA"/>
      </w:rPr>
    </w:lvl>
    <w:lvl w:ilvl="6" w:tplc="E06C341A">
      <w:numFmt w:val="bullet"/>
      <w:lvlText w:val="•"/>
      <w:lvlJc w:val="left"/>
      <w:pPr>
        <w:ind w:left="5911" w:hanging="394"/>
      </w:pPr>
      <w:rPr>
        <w:rFonts w:hint="default"/>
        <w:lang w:val="ro-RO" w:eastAsia="en-US" w:bidi="ar-SA"/>
      </w:rPr>
    </w:lvl>
    <w:lvl w:ilvl="7" w:tplc="3CE47586">
      <w:numFmt w:val="bullet"/>
      <w:lvlText w:val="•"/>
      <w:lvlJc w:val="left"/>
      <w:pPr>
        <w:ind w:left="6830" w:hanging="394"/>
      </w:pPr>
      <w:rPr>
        <w:rFonts w:hint="default"/>
        <w:lang w:val="ro-RO" w:eastAsia="en-US" w:bidi="ar-SA"/>
      </w:rPr>
    </w:lvl>
    <w:lvl w:ilvl="8" w:tplc="EF6A5DBE">
      <w:numFmt w:val="bullet"/>
      <w:lvlText w:val="•"/>
      <w:lvlJc w:val="left"/>
      <w:pPr>
        <w:ind w:left="7748" w:hanging="394"/>
      </w:pPr>
      <w:rPr>
        <w:rFonts w:hint="default"/>
        <w:lang w:val="ro-RO" w:eastAsia="en-US" w:bidi="ar-SA"/>
      </w:rPr>
    </w:lvl>
  </w:abstractNum>
  <w:abstractNum w:abstractNumId="20" w15:restartNumberingAfterBreak="0">
    <w:nsid w:val="70720A05"/>
    <w:multiLevelType w:val="hybridMultilevel"/>
    <w:tmpl w:val="2AF671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64353">
    <w:abstractNumId w:val="11"/>
  </w:num>
  <w:num w:numId="2" w16cid:durableId="1463621485">
    <w:abstractNumId w:val="5"/>
  </w:num>
  <w:num w:numId="3" w16cid:durableId="190136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474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594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394270">
    <w:abstractNumId w:val="15"/>
  </w:num>
  <w:num w:numId="7" w16cid:durableId="1274824824">
    <w:abstractNumId w:val="13"/>
  </w:num>
  <w:num w:numId="8" w16cid:durableId="1535147374">
    <w:abstractNumId w:val="16"/>
  </w:num>
  <w:num w:numId="9" w16cid:durableId="402022604">
    <w:abstractNumId w:val="18"/>
  </w:num>
  <w:num w:numId="10" w16cid:durableId="1481076980">
    <w:abstractNumId w:val="6"/>
  </w:num>
  <w:num w:numId="11" w16cid:durableId="1980718450">
    <w:abstractNumId w:val="14"/>
  </w:num>
  <w:num w:numId="12" w16cid:durableId="1488477536">
    <w:abstractNumId w:val="9"/>
  </w:num>
  <w:num w:numId="13" w16cid:durableId="1941329448">
    <w:abstractNumId w:val="10"/>
  </w:num>
  <w:num w:numId="14" w16cid:durableId="1018429856">
    <w:abstractNumId w:val="12"/>
  </w:num>
  <w:num w:numId="15" w16cid:durableId="2035691390">
    <w:abstractNumId w:val="2"/>
  </w:num>
  <w:num w:numId="16" w16cid:durableId="1338651853">
    <w:abstractNumId w:val="20"/>
  </w:num>
  <w:num w:numId="17" w16cid:durableId="1846286940">
    <w:abstractNumId w:val="7"/>
  </w:num>
  <w:num w:numId="18" w16cid:durableId="584144930">
    <w:abstractNumId w:val="4"/>
  </w:num>
  <w:num w:numId="19" w16cid:durableId="2011642312">
    <w:abstractNumId w:val="17"/>
  </w:num>
  <w:num w:numId="20" w16cid:durableId="749355102">
    <w:abstractNumId w:val="19"/>
  </w:num>
  <w:num w:numId="21" w16cid:durableId="144226439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9C"/>
    <w:rsid w:val="00037B55"/>
    <w:rsid w:val="00081411"/>
    <w:rsid w:val="000B3A02"/>
    <w:rsid w:val="000D2572"/>
    <w:rsid w:val="001401EB"/>
    <w:rsid w:val="001A0BB1"/>
    <w:rsid w:val="001F10E5"/>
    <w:rsid w:val="00255822"/>
    <w:rsid w:val="00306CC6"/>
    <w:rsid w:val="003A53E8"/>
    <w:rsid w:val="004B1222"/>
    <w:rsid w:val="004F6843"/>
    <w:rsid w:val="005C36DA"/>
    <w:rsid w:val="007C5EB8"/>
    <w:rsid w:val="007D4E87"/>
    <w:rsid w:val="00827FED"/>
    <w:rsid w:val="0094753E"/>
    <w:rsid w:val="0097657B"/>
    <w:rsid w:val="00A34921"/>
    <w:rsid w:val="00AE2515"/>
    <w:rsid w:val="00B06CAD"/>
    <w:rsid w:val="00B339F0"/>
    <w:rsid w:val="00B765E3"/>
    <w:rsid w:val="00C1658D"/>
    <w:rsid w:val="00CB4A7F"/>
    <w:rsid w:val="00CC7032"/>
    <w:rsid w:val="00D9359C"/>
    <w:rsid w:val="00D93D68"/>
    <w:rsid w:val="00DB01BD"/>
    <w:rsid w:val="00DF2D19"/>
    <w:rsid w:val="00E35D22"/>
    <w:rsid w:val="00E45DBA"/>
    <w:rsid w:val="00E5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68955"/>
  <w15:chartTrackingRefBased/>
  <w15:docId w15:val="{E68514C7-B6F5-4EF5-9C2F-34FCC87F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59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D9359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D9359C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tr-TR"/>
    </w:rPr>
  </w:style>
  <w:style w:type="paragraph" w:styleId="3">
    <w:name w:val="heading 3"/>
    <w:basedOn w:val="a"/>
    <w:next w:val="a"/>
    <w:link w:val="30"/>
    <w:unhideWhenUsed/>
    <w:qFormat/>
    <w:rsid w:val="00D9359C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link w:val="40"/>
    <w:uiPriority w:val="9"/>
    <w:unhideWhenUsed/>
    <w:qFormat/>
    <w:rsid w:val="00D9359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9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a1"/>
    <w:uiPriority w:val="40"/>
    <w:rsid w:val="00D9359C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List Paragraph"/>
    <w:basedOn w:val="a"/>
    <w:uiPriority w:val="1"/>
    <w:qFormat/>
    <w:rsid w:val="00D935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9359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qFormat/>
    <w:rsid w:val="00D9359C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30">
    <w:name w:val="Заголовок 3 Знак"/>
    <w:basedOn w:val="a0"/>
    <w:link w:val="3"/>
    <w:rsid w:val="00D9359C"/>
    <w:rPr>
      <w:rFonts w:ascii="Cambria" w:eastAsia="Calibri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9359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NoList1">
    <w:name w:val="No List1"/>
    <w:next w:val="a2"/>
    <w:uiPriority w:val="99"/>
    <w:semiHidden/>
    <w:unhideWhenUsed/>
    <w:rsid w:val="00D9359C"/>
  </w:style>
  <w:style w:type="character" w:styleId="a5">
    <w:name w:val="Hyperlink"/>
    <w:uiPriority w:val="99"/>
    <w:unhideWhenUsed/>
    <w:rsid w:val="00D9359C"/>
    <w:rPr>
      <w:color w:val="0563C1"/>
      <w:u w:val="single"/>
    </w:rPr>
  </w:style>
  <w:style w:type="character" w:customStyle="1" w:styleId="FollowedHyperlink1">
    <w:name w:val="FollowedHyperlink1"/>
    <w:basedOn w:val="a0"/>
    <w:uiPriority w:val="99"/>
    <w:semiHidden/>
    <w:unhideWhenUsed/>
    <w:rsid w:val="00D9359C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D93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93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nhideWhenUsed/>
    <w:rsid w:val="00D9359C"/>
    <w:pPr>
      <w:spacing w:after="0" w:line="240" w:lineRule="auto"/>
    </w:pPr>
    <w:rPr>
      <w:rFonts w:ascii="Times New Roman" w:eastAsia="SimSun" w:hAnsi="Times New Roman"/>
      <w:sz w:val="20"/>
      <w:szCs w:val="20"/>
      <w:lang w:val="lv-LV" w:eastAsia="zh-CN"/>
    </w:rPr>
  </w:style>
  <w:style w:type="character" w:customStyle="1" w:styleId="a8">
    <w:name w:val="Текст сноски Знак"/>
    <w:basedOn w:val="a0"/>
    <w:link w:val="a7"/>
    <w:qFormat/>
    <w:rsid w:val="00D9359C"/>
    <w:rPr>
      <w:rFonts w:ascii="Times New Roman" w:eastAsia="SimSun" w:hAnsi="Times New Roman" w:cs="Times New Roman"/>
      <w:sz w:val="20"/>
      <w:szCs w:val="20"/>
      <w:lang w:val="lv-LV" w:eastAsia="zh-CN"/>
    </w:rPr>
  </w:style>
  <w:style w:type="paragraph" w:styleId="a9">
    <w:name w:val="annotation text"/>
    <w:basedOn w:val="a"/>
    <w:link w:val="aa"/>
    <w:unhideWhenUsed/>
    <w:qFormat/>
    <w:rsid w:val="00D9359C"/>
    <w:pPr>
      <w:spacing w:after="0" w:line="240" w:lineRule="auto"/>
    </w:pPr>
    <w:rPr>
      <w:rFonts w:ascii="Times New Roman" w:eastAsia="Calibri" w:hAnsi="Times New Roman"/>
      <w:sz w:val="20"/>
      <w:szCs w:val="20"/>
      <w:lang w:val="ru-RU" w:eastAsia="ru-RU"/>
    </w:rPr>
  </w:style>
  <w:style w:type="character" w:customStyle="1" w:styleId="aa">
    <w:name w:val="Текст примечания Знак"/>
    <w:basedOn w:val="a0"/>
    <w:link w:val="a9"/>
    <w:rsid w:val="00D9359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D9359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D9359C"/>
    <w:rPr>
      <w:rFonts w:ascii="Calibri" w:eastAsia="Calibri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9359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D9359C"/>
    <w:rPr>
      <w:rFonts w:ascii="Calibri" w:eastAsia="Calibri" w:hAnsi="Calibri" w:cs="Times New Roman"/>
      <w:lang w:val="en-US"/>
    </w:rPr>
  </w:style>
  <w:style w:type="paragraph" w:styleId="af">
    <w:name w:val="endnote text"/>
    <w:basedOn w:val="a"/>
    <w:link w:val="af0"/>
    <w:semiHidden/>
    <w:unhideWhenUsed/>
    <w:rsid w:val="00D9359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9359C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Body Text"/>
    <w:basedOn w:val="a"/>
    <w:link w:val="af2"/>
    <w:uiPriority w:val="1"/>
    <w:unhideWhenUsed/>
    <w:qFormat/>
    <w:rsid w:val="00D9359C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val="ro-RO" w:eastAsia="ru-RU"/>
    </w:rPr>
  </w:style>
  <w:style w:type="character" w:customStyle="1" w:styleId="af2">
    <w:name w:val="Основной текст Знак"/>
    <w:basedOn w:val="a0"/>
    <w:link w:val="af1"/>
    <w:uiPriority w:val="1"/>
    <w:qFormat/>
    <w:rsid w:val="00D935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nhideWhenUsed/>
    <w:rsid w:val="00D9359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qFormat/>
    <w:rsid w:val="00D935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Subtitle"/>
    <w:basedOn w:val="a"/>
    <w:next w:val="a"/>
    <w:link w:val="af6"/>
    <w:qFormat/>
    <w:rsid w:val="00D9359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6">
    <w:name w:val="Подзаголовок Знак"/>
    <w:basedOn w:val="a0"/>
    <w:link w:val="af5"/>
    <w:rsid w:val="00D9359C"/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21">
    <w:name w:val="Body Text 2"/>
    <w:basedOn w:val="a"/>
    <w:link w:val="22"/>
    <w:unhideWhenUsed/>
    <w:qFormat/>
    <w:rsid w:val="00D9359C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D9359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7">
    <w:name w:val="Document Map"/>
    <w:basedOn w:val="a"/>
    <w:link w:val="af8"/>
    <w:semiHidden/>
    <w:unhideWhenUsed/>
    <w:rsid w:val="00D9359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f8">
    <w:name w:val="Схема документа Знак"/>
    <w:basedOn w:val="a0"/>
    <w:link w:val="af7"/>
    <w:semiHidden/>
    <w:qFormat/>
    <w:rsid w:val="00D9359C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af9">
    <w:name w:val="annotation subject"/>
    <w:basedOn w:val="a9"/>
    <w:next w:val="a9"/>
    <w:link w:val="afa"/>
    <w:uiPriority w:val="99"/>
    <w:unhideWhenUsed/>
    <w:qFormat/>
    <w:rsid w:val="00D9359C"/>
    <w:rPr>
      <w:b/>
      <w:bCs/>
    </w:rPr>
  </w:style>
  <w:style w:type="character" w:customStyle="1" w:styleId="afa">
    <w:name w:val="Тема примечания Знак"/>
    <w:basedOn w:val="aa"/>
    <w:link w:val="af9"/>
    <w:uiPriority w:val="99"/>
    <w:qFormat/>
    <w:rsid w:val="00D9359C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paragraph" w:styleId="afb">
    <w:name w:val="Balloon Text"/>
    <w:basedOn w:val="a"/>
    <w:link w:val="afc"/>
    <w:uiPriority w:val="99"/>
    <w:unhideWhenUsed/>
    <w:rsid w:val="00D9359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rsid w:val="00D9359C"/>
    <w:rPr>
      <w:rFonts w:ascii="Segoe UI" w:eastAsia="Calibri" w:hAnsi="Segoe UI" w:cs="Segoe UI"/>
      <w:sz w:val="18"/>
      <w:szCs w:val="18"/>
      <w:lang w:val="en-US"/>
    </w:rPr>
  </w:style>
  <w:style w:type="paragraph" w:styleId="afd">
    <w:name w:val="No Spacing"/>
    <w:uiPriority w:val="1"/>
    <w:qFormat/>
    <w:rsid w:val="00D9359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e">
    <w:name w:val="Revision"/>
    <w:uiPriority w:val="99"/>
    <w:semiHidden/>
    <w:rsid w:val="00D9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stParagraph1">
    <w:name w:val="List Paragraph1"/>
    <w:basedOn w:val="a"/>
    <w:rsid w:val="00D9359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paragraph" w:customStyle="1" w:styleId="TableParagraph">
    <w:name w:val="Table Paragraph"/>
    <w:basedOn w:val="a"/>
    <w:uiPriority w:val="1"/>
    <w:qFormat/>
    <w:rsid w:val="00D9359C"/>
    <w:pPr>
      <w:widowControl w:val="0"/>
      <w:autoSpaceDE w:val="0"/>
      <w:autoSpaceDN w:val="0"/>
      <w:spacing w:after="0" w:line="240" w:lineRule="auto"/>
    </w:pPr>
    <w:rPr>
      <w:rFonts w:ascii="Lucida Sans Unicode" w:hAnsi="Lucida Sans Unicode" w:cs="Lucida Sans Unicode"/>
    </w:rPr>
  </w:style>
  <w:style w:type="character" w:styleId="aff">
    <w:name w:val="footnote reference"/>
    <w:unhideWhenUsed/>
    <w:qFormat/>
    <w:rsid w:val="00D9359C"/>
    <w:rPr>
      <w:rFonts w:ascii="Times New Roman" w:hAnsi="Times New Roman" w:cs="Times New Roman" w:hint="default"/>
      <w:vertAlign w:val="superscript"/>
    </w:rPr>
  </w:style>
  <w:style w:type="character" w:styleId="aff0">
    <w:name w:val="annotation reference"/>
    <w:basedOn w:val="a0"/>
    <w:unhideWhenUsed/>
    <w:rsid w:val="00D9359C"/>
    <w:rPr>
      <w:sz w:val="16"/>
      <w:szCs w:val="16"/>
    </w:rPr>
  </w:style>
  <w:style w:type="character" w:styleId="aff1">
    <w:name w:val="Placeholder Text"/>
    <w:basedOn w:val="a0"/>
    <w:uiPriority w:val="99"/>
    <w:semiHidden/>
    <w:qFormat/>
    <w:rsid w:val="00D9359C"/>
    <w:rPr>
      <w:color w:val="808080"/>
    </w:rPr>
  </w:style>
  <w:style w:type="character" w:customStyle="1" w:styleId="UnresolvedMention1">
    <w:name w:val="Unresolved Mention1"/>
    <w:uiPriority w:val="99"/>
    <w:semiHidden/>
    <w:rsid w:val="00D9359C"/>
    <w:rPr>
      <w:color w:val="605E5C"/>
      <w:shd w:val="clear" w:color="auto" w:fill="E1DFDD"/>
    </w:rPr>
  </w:style>
  <w:style w:type="character" w:customStyle="1" w:styleId="docheader">
    <w:name w:val="doc_header"/>
    <w:basedOn w:val="a0"/>
    <w:qFormat/>
    <w:rsid w:val="00D9359C"/>
  </w:style>
  <w:style w:type="character" w:customStyle="1" w:styleId="do1">
    <w:name w:val="do1"/>
    <w:basedOn w:val="a0"/>
    <w:qFormat/>
    <w:rsid w:val="00D9359C"/>
    <w:rPr>
      <w:rFonts w:ascii="Times New Roman" w:hAnsi="Times New Roman" w:cs="Times New Roman" w:hint="default"/>
    </w:rPr>
  </w:style>
  <w:style w:type="character" w:customStyle="1" w:styleId="docbody">
    <w:name w:val="doc_body"/>
    <w:basedOn w:val="a0"/>
    <w:qFormat/>
    <w:rsid w:val="00D9359C"/>
  </w:style>
  <w:style w:type="character" w:customStyle="1" w:styleId="docblue">
    <w:name w:val="doc_blue"/>
    <w:basedOn w:val="a0"/>
    <w:qFormat/>
    <w:rsid w:val="00D9359C"/>
  </w:style>
  <w:style w:type="character" w:customStyle="1" w:styleId="apple-converted-space">
    <w:name w:val="apple-converted-space"/>
    <w:basedOn w:val="a0"/>
    <w:rsid w:val="00D9359C"/>
  </w:style>
  <w:style w:type="table" w:customStyle="1" w:styleId="TableGrid1">
    <w:name w:val="Table Grid1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D93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a1"/>
    <w:uiPriority w:val="40"/>
    <w:rsid w:val="00D93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a1"/>
    <w:uiPriority w:val="59"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59"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59"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D9359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uiPriority w:val="59"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uiPriority w:val="59"/>
    <w:rsid w:val="00D9359C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uiPriority w:val="39"/>
    <w:rsid w:val="00D9359C"/>
    <w:pPr>
      <w:spacing w:after="0" w:line="240" w:lineRule="auto"/>
    </w:pPr>
    <w:rPr>
      <w:rFonts w:ascii="Calibri" w:eastAsia="Times New Roman" w:hAnsi="Calibri" w:cs="Times New Roman"/>
      <w:lang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uiPriority w:val="59"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a1"/>
    <w:uiPriority w:val="59"/>
    <w:qFormat/>
    <w:rsid w:val="00D935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uiPriority w:val="59"/>
    <w:qFormat/>
    <w:rsid w:val="00D93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uiPriority w:val="59"/>
    <w:qFormat/>
    <w:rsid w:val="00D935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 светлая2"/>
    <w:basedOn w:val="a1"/>
    <w:uiPriority w:val="40"/>
    <w:rsid w:val="00D93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qFormat/>
    <w:rsid w:val="00D9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FollowedHyperlink"/>
    <w:basedOn w:val="a0"/>
    <w:uiPriority w:val="99"/>
    <w:semiHidden/>
    <w:unhideWhenUsed/>
    <w:rsid w:val="00D9359C"/>
    <w:rPr>
      <w:color w:val="954F72" w:themeColor="followedHyperlink"/>
      <w:u w:val="single"/>
    </w:rPr>
  </w:style>
  <w:style w:type="character" w:styleId="aff3">
    <w:name w:val="Strong"/>
    <w:uiPriority w:val="22"/>
    <w:qFormat/>
    <w:rsid w:val="00D9359C"/>
    <w:rPr>
      <w:b/>
      <w:bCs/>
    </w:rPr>
  </w:style>
  <w:style w:type="numbering" w:customStyle="1" w:styleId="NoList2">
    <w:name w:val="No List2"/>
    <w:next w:val="a2"/>
    <w:uiPriority w:val="99"/>
    <w:semiHidden/>
    <w:unhideWhenUsed/>
    <w:rsid w:val="00D9359C"/>
  </w:style>
  <w:style w:type="numbering" w:customStyle="1" w:styleId="NoList3">
    <w:name w:val="No List3"/>
    <w:next w:val="a2"/>
    <w:uiPriority w:val="99"/>
    <w:semiHidden/>
    <w:unhideWhenUsed/>
    <w:rsid w:val="00D9359C"/>
  </w:style>
  <w:style w:type="numbering" w:customStyle="1" w:styleId="NoList4">
    <w:name w:val="No List4"/>
    <w:next w:val="a2"/>
    <w:uiPriority w:val="99"/>
    <w:semiHidden/>
    <w:unhideWhenUsed/>
    <w:rsid w:val="00D9359C"/>
  </w:style>
  <w:style w:type="numbering" w:customStyle="1" w:styleId="NoList5">
    <w:name w:val="No List5"/>
    <w:next w:val="a2"/>
    <w:uiPriority w:val="99"/>
    <w:semiHidden/>
    <w:unhideWhenUsed/>
    <w:rsid w:val="00D9359C"/>
  </w:style>
  <w:style w:type="numbering" w:customStyle="1" w:styleId="NoList6">
    <w:name w:val="No List6"/>
    <w:next w:val="a2"/>
    <w:uiPriority w:val="99"/>
    <w:semiHidden/>
    <w:unhideWhenUsed/>
    <w:rsid w:val="00D9359C"/>
  </w:style>
  <w:style w:type="numbering" w:customStyle="1" w:styleId="NoList7">
    <w:name w:val="No List7"/>
    <w:next w:val="a2"/>
    <w:uiPriority w:val="99"/>
    <w:semiHidden/>
    <w:unhideWhenUsed/>
    <w:rsid w:val="00D9359C"/>
  </w:style>
  <w:style w:type="numbering" w:customStyle="1" w:styleId="NoList8">
    <w:name w:val="No List8"/>
    <w:next w:val="a2"/>
    <w:uiPriority w:val="99"/>
    <w:semiHidden/>
    <w:unhideWhenUsed/>
    <w:rsid w:val="00D9359C"/>
  </w:style>
  <w:style w:type="numbering" w:customStyle="1" w:styleId="NoList9">
    <w:name w:val="No List9"/>
    <w:next w:val="a2"/>
    <w:semiHidden/>
    <w:rsid w:val="00D9359C"/>
  </w:style>
  <w:style w:type="numbering" w:customStyle="1" w:styleId="NoList10">
    <w:name w:val="No List10"/>
    <w:next w:val="a2"/>
    <w:uiPriority w:val="99"/>
    <w:semiHidden/>
    <w:unhideWhenUsed/>
    <w:rsid w:val="00D9359C"/>
  </w:style>
  <w:style w:type="numbering" w:customStyle="1" w:styleId="NoList11">
    <w:name w:val="No List11"/>
    <w:next w:val="a2"/>
    <w:uiPriority w:val="99"/>
    <w:semiHidden/>
    <w:unhideWhenUsed/>
    <w:rsid w:val="00D9359C"/>
  </w:style>
  <w:style w:type="numbering" w:customStyle="1" w:styleId="NoList12">
    <w:name w:val="No List12"/>
    <w:next w:val="a2"/>
    <w:uiPriority w:val="99"/>
    <w:semiHidden/>
    <w:unhideWhenUsed/>
    <w:rsid w:val="00D9359C"/>
  </w:style>
  <w:style w:type="numbering" w:customStyle="1" w:styleId="NoList13">
    <w:name w:val="No List13"/>
    <w:next w:val="a2"/>
    <w:uiPriority w:val="99"/>
    <w:semiHidden/>
    <w:unhideWhenUsed/>
    <w:rsid w:val="00D9359C"/>
  </w:style>
  <w:style w:type="numbering" w:customStyle="1" w:styleId="NoList14">
    <w:name w:val="No List14"/>
    <w:next w:val="a2"/>
    <w:uiPriority w:val="99"/>
    <w:semiHidden/>
    <w:unhideWhenUsed/>
    <w:rsid w:val="00D9359C"/>
  </w:style>
  <w:style w:type="numbering" w:customStyle="1" w:styleId="NoList15">
    <w:name w:val="No List15"/>
    <w:next w:val="a2"/>
    <w:uiPriority w:val="99"/>
    <w:semiHidden/>
    <w:unhideWhenUsed/>
    <w:rsid w:val="00D9359C"/>
  </w:style>
  <w:style w:type="numbering" w:customStyle="1" w:styleId="NoList16">
    <w:name w:val="No List16"/>
    <w:next w:val="a2"/>
    <w:uiPriority w:val="99"/>
    <w:semiHidden/>
    <w:unhideWhenUsed/>
    <w:rsid w:val="00D9359C"/>
  </w:style>
  <w:style w:type="numbering" w:customStyle="1" w:styleId="NoList17">
    <w:name w:val="No List17"/>
    <w:next w:val="a2"/>
    <w:uiPriority w:val="99"/>
    <w:semiHidden/>
    <w:unhideWhenUsed/>
    <w:rsid w:val="00D9359C"/>
  </w:style>
  <w:style w:type="numbering" w:customStyle="1" w:styleId="NoList18">
    <w:name w:val="No List18"/>
    <w:next w:val="a2"/>
    <w:uiPriority w:val="99"/>
    <w:semiHidden/>
    <w:unhideWhenUsed/>
    <w:rsid w:val="00D9359C"/>
  </w:style>
  <w:style w:type="numbering" w:customStyle="1" w:styleId="NoList19">
    <w:name w:val="No List19"/>
    <w:next w:val="a2"/>
    <w:uiPriority w:val="99"/>
    <w:semiHidden/>
    <w:unhideWhenUsed/>
    <w:rsid w:val="00D9359C"/>
  </w:style>
  <w:style w:type="numbering" w:customStyle="1" w:styleId="FrListare1">
    <w:name w:val="Fără Listare1"/>
    <w:next w:val="a2"/>
    <w:uiPriority w:val="99"/>
    <w:semiHidden/>
    <w:unhideWhenUsed/>
    <w:rsid w:val="00D9359C"/>
  </w:style>
  <w:style w:type="numbering" w:customStyle="1" w:styleId="NoList20">
    <w:name w:val="No List20"/>
    <w:next w:val="a2"/>
    <w:uiPriority w:val="99"/>
    <w:semiHidden/>
    <w:unhideWhenUsed/>
    <w:rsid w:val="00D9359C"/>
  </w:style>
  <w:style w:type="character" w:styleId="aff4">
    <w:name w:val="Emphasis"/>
    <w:qFormat/>
    <w:rsid w:val="00D9359C"/>
    <w:rPr>
      <w:i/>
      <w:iCs/>
    </w:rPr>
  </w:style>
  <w:style w:type="paragraph" w:customStyle="1" w:styleId="Revision1">
    <w:name w:val="Revision1"/>
    <w:hidden/>
    <w:uiPriority w:val="99"/>
    <w:semiHidden/>
    <w:qFormat/>
    <w:rsid w:val="004B1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Light2">
    <w:name w:val="Table Grid Light2"/>
    <w:basedOn w:val="a1"/>
    <w:uiPriority w:val="40"/>
    <w:qFormat/>
    <w:rsid w:val="004B12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o-R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21">
    <w:name w:val="No List21"/>
    <w:next w:val="a2"/>
    <w:uiPriority w:val="99"/>
    <w:semiHidden/>
    <w:unhideWhenUsed/>
    <w:rsid w:val="001401EB"/>
  </w:style>
  <w:style w:type="table" w:customStyle="1" w:styleId="TableNormal11">
    <w:name w:val="Table Normal11"/>
    <w:uiPriority w:val="2"/>
    <w:semiHidden/>
    <w:unhideWhenUsed/>
    <w:qFormat/>
    <w:rsid w:val="001401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Title"/>
    <w:basedOn w:val="a"/>
    <w:link w:val="aff6"/>
    <w:uiPriority w:val="1"/>
    <w:qFormat/>
    <w:rsid w:val="001401EB"/>
    <w:pPr>
      <w:widowControl w:val="0"/>
      <w:autoSpaceDE w:val="0"/>
      <w:autoSpaceDN w:val="0"/>
      <w:spacing w:before="122" w:after="0" w:line="240" w:lineRule="auto"/>
      <w:ind w:left="6572" w:right="833" w:firstLine="1238"/>
      <w:jc w:val="right"/>
    </w:pPr>
    <w:rPr>
      <w:rFonts w:ascii="Times New Roman" w:hAnsi="Times New Roman"/>
      <w:b/>
      <w:bCs/>
      <w:sz w:val="27"/>
      <w:szCs w:val="27"/>
      <w:lang w:val="ro-RO"/>
    </w:rPr>
  </w:style>
  <w:style w:type="character" w:customStyle="1" w:styleId="aff6">
    <w:name w:val="Заголовок Знак"/>
    <w:basedOn w:val="a0"/>
    <w:link w:val="aff5"/>
    <w:uiPriority w:val="1"/>
    <w:rsid w:val="001401E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s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1868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BÎRLIBA</dc:creator>
  <cp:keywords/>
  <dc:description/>
  <cp:lastModifiedBy>Violina Lungu</cp:lastModifiedBy>
  <cp:revision>4</cp:revision>
  <cp:lastPrinted>2023-09-18T07:44:00Z</cp:lastPrinted>
  <dcterms:created xsi:type="dcterms:W3CDTF">2023-08-16T07:46:00Z</dcterms:created>
  <dcterms:modified xsi:type="dcterms:W3CDTF">2023-09-28T05:32:00Z</dcterms:modified>
</cp:coreProperties>
</file>